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F" w:rsidRPr="00007394" w:rsidRDefault="0042405F" w:rsidP="00424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394">
        <w:rPr>
          <w:rFonts w:ascii="Times New Roman" w:hAnsi="Times New Roman" w:cs="Times New Roman"/>
          <w:sz w:val="28"/>
          <w:szCs w:val="28"/>
        </w:rPr>
        <w:t>Исполнительный комитет Маломеминского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        Кайбицкого муниципального района Республики Татарстан</w:t>
      </w:r>
    </w:p>
    <w:p w:rsidR="0042405F" w:rsidRPr="00007394" w:rsidRDefault="0042405F" w:rsidP="0042405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42405F" w:rsidRPr="00007394" w:rsidRDefault="0042405F" w:rsidP="0042405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2405F" w:rsidRDefault="0042405F" w:rsidP="0042405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2405F" w:rsidRDefault="0042405F" w:rsidP="0042405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2405F" w:rsidRPr="00007394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394">
        <w:rPr>
          <w:rFonts w:ascii="Times New Roman" w:hAnsi="Times New Roman" w:cs="Times New Roman"/>
          <w:sz w:val="28"/>
          <w:szCs w:val="28"/>
        </w:rPr>
        <w:t>02.02.2012 года                                                     № 1</w:t>
      </w:r>
    </w:p>
    <w:p w:rsidR="0042405F" w:rsidRPr="00007394" w:rsidRDefault="0042405F" w:rsidP="00424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05F" w:rsidRPr="00007394" w:rsidRDefault="0042405F" w:rsidP="00424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94">
        <w:rPr>
          <w:rFonts w:ascii="Times New Roman" w:hAnsi="Times New Roman" w:cs="Times New Roman"/>
          <w:b/>
          <w:sz w:val="28"/>
          <w:szCs w:val="28"/>
        </w:rPr>
        <w:t>Об утверждении схем размещения нестационарных торговых объектов на территории Маломеминского сельского  поселения Кайбицкого муниципального района Республики Татарстан</w:t>
      </w:r>
    </w:p>
    <w:p w:rsidR="0042405F" w:rsidRPr="00007394" w:rsidRDefault="0042405F" w:rsidP="0042405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2405F" w:rsidRPr="00007394" w:rsidRDefault="0042405F" w:rsidP="0042405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10  Федерального закона от 28.12.2009 года №381-ФЗ «Об основах государственного регулирования торговой деятельности в Российской Федерации», в соответствии с приказом министра промышленности и торговли Республики Татарстан от 26.02.2011 г. №34-ОД «Об утверждении порядка разработки и утверждения органами местного самоуправления Республики Татарстан  схемы размещения нестационарных торговых объектов»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77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405F" w:rsidRDefault="0042405F" w:rsidP="00424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нестационарных торговых объектов на территории Маломеминского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Кайбицкого муниципального района Республики Татарстан согласно приложению.</w:t>
      </w:r>
    </w:p>
    <w:p w:rsidR="0042405F" w:rsidRDefault="0042405F" w:rsidP="00424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информационных стендах Маломеминского сельского поселения.</w:t>
      </w:r>
    </w:p>
    <w:p w:rsidR="0042405F" w:rsidRDefault="0042405F" w:rsidP="004240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Маломеминского сельского поселения 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Ю.С.Самарский</w:t>
      </w: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Pr="00603774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05F" w:rsidRDefault="0042405F" w:rsidP="0042405F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42405F" w:rsidRDefault="0042405F" w:rsidP="0042405F">
      <w:pPr>
        <w:shd w:val="clear" w:color="auto" w:fill="FFFFFF"/>
        <w:spacing w:after="0" w:line="269" w:lineRule="exact"/>
        <w:ind w:right="173"/>
        <w:jc w:val="right"/>
      </w:pPr>
      <w:r>
        <w:rPr>
          <w:rFonts w:ascii="Times New Roman" w:hAnsi="Times New Roman" w:cs="Times New Roman"/>
          <w:spacing w:val="-1"/>
          <w:sz w:val="24"/>
          <w:szCs w:val="24"/>
        </w:rPr>
        <w:t>к постановлению Руководителя</w:t>
      </w:r>
    </w:p>
    <w:p w:rsidR="0042405F" w:rsidRDefault="0042405F" w:rsidP="0042405F">
      <w:pPr>
        <w:shd w:val="clear" w:color="auto" w:fill="FFFFFF"/>
        <w:spacing w:after="0" w:line="269" w:lineRule="exact"/>
        <w:ind w:right="158"/>
        <w:jc w:val="right"/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2405F" w:rsidRDefault="0042405F" w:rsidP="0042405F">
      <w:pPr>
        <w:shd w:val="clear" w:color="auto" w:fill="FFFFFF"/>
        <w:spacing w:after="0" w:line="269" w:lineRule="exact"/>
        <w:ind w:right="163"/>
        <w:jc w:val="right"/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Кулангнского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</w:t>
      </w:r>
    </w:p>
    <w:p w:rsidR="0042405F" w:rsidRDefault="0042405F" w:rsidP="0042405F">
      <w:pPr>
        <w:shd w:val="clear" w:color="auto" w:fill="FFFFFF"/>
        <w:spacing w:after="0" w:line="269" w:lineRule="exact"/>
        <w:ind w:right="154"/>
        <w:jc w:val="right"/>
      </w:pPr>
      <w:r>
        <w:rPr>
          <w:rFonts w:ascii="Times New Roman" w:hAnsi="Times New Roman" w:cs="Times New Roman"/>
          <w:spacing w:val="-2"/>
          <w:sz w:val="24"/>
          <w:szCs w:val="24"/>
        </w:rPr>
        <w:t>Кайбицкого муниципального района</w:t>
      </w:r>
    </w:p>
    <w:p w:rsidR="0042405F" w:rsidRDefault="0042405F" w:rsidP="0042405F">
      <w:pPr>
        <w:shd w:val="clear" w:color="auto" w:fill="FFFFFF"/>
        <w:spacing w:after="0" w:line="269" w:lineRule="exact"/>
        <w:ind w:right="154"/>
        <w:jc w:val="right"/>
      </w:pPr>
      <w:r>
        <w:rPr>
          <w:rFonts w:ascii="Times New Roman" w:hAnsi="Times New Roman" w:cs="Times New Roman"/>
          <w:sz w:val="24"/>
          <w:szCs w:val="24"/>
        </w:rPr>
        <w:t>№1 от 02 февраля 2012 года</w:t>
      </w:r>
    </w:p>
    <w:p w:rsidR="0042405F" w:rsidRDefault="0042405F" w:rsidP="0042405F">
      <w:pPr>
        <w:shd w:val="clear" w:color="auto" w:fill="FFFFFF"/>
        <w:spacing w:before="605" w:line="322" w:lineRule="exact"/>
        <w:ind w:left="1138"/>
      </w:pPr>
      <w:r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на территории Маломеминского сельского поселения Кайбицкого муниципального района Республики Татарстан</w:t>
      </w:r>
    </w:p>
    <w:p w:rsidR="0042405F" w:rsidRDefault="0042405F" w:rsidP="0042405F">
      <w:pPr>
        <w:spacing w:after="31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3130"/>
        <w:gridCol w:w="2170"/>
        <w:gridCol w:w="3638"/>
        <w:gridCol w:w="2707"/>
        <w:gridCol w:w="2419"/>
      </w:tblGrid>
      <w:tr w:rsidR="0042405F" w:rsidTr="002344C7">
        <w:trPr>
          <w:trHeight w:hRule="exact" w:val="277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ind w:left="120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3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нестационарных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38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торговых объектов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384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Ассортимент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реализуемого</w:t>
            </w:r>
          </w:p>
          <w:p w:rsidR="0042405F" w:rsidRDefault="0042405F" w:rsidP="002344C7">
            <w:pPr>
              <w:shd w:val="clear" w:color="auto" w:fill="FFFFFF"/>
              <w:spacing w:after="0" w:line="278" w:lineRule="exact"/>
              <w:ind w:left="2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нестационарных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торговых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(павильон, киоск,</w:t>
            </w:r>
            <w:proofErr w:type="gramEnd"/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автолавка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,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лоток, контейнер,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бахчевые</w:t>
            </w:r>
            <w:proofErr w:type="gramEnd"/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</w:t>
            </w:r>
            <w:proofErr w:type="gramEnd"/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использовании</w:t>
            </w:r>
            <w:proofErr w:type="gramEnd"/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нестационарных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торговых объектов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субъектами малого и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предпринимательства,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осуществляющими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торговую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нестационарных</w:t>
            </w:r>
          </w:p>
          <w:p w:rsidR="0042405F" w:rsidRDefault="0042405F" w:rsidP="002344C7">
            <w:pPr>
              <w:shd w:val="clear" w:color="auto" w:fill="FFFFFF"/>
              <w:spacing w:after="0" w:line="274" w:lineRule="exact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торговых объектов</w:t>
            </w:r>
          </w:p>
        </w:tc>
      </w:tr>
      <w:tr w:rsidR="0042405F" w:rsidTr="002344C7">
        <w:trPr>
          <w:trHeight w:hRule="exact" w:val="108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ind w:left="446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С.Малые Меми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line="278" w:lineRule="exact"/>
              <w:ind w:right="24"/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товары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Автолавка, торговая палатка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Еженедельно по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торникам, четвергам, пятницам, субботам </w:t>
            </w:r>
          </w:p>
        </w:tc>
      </w:tr>
      <w:tr w:rsidR="0042405F" w:rsidTr="002344C7">
        <w:trPr>
          <w:trHeight w:hRule="exact" w:val="1569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Имянле-Буртас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line="278" w:lineRule="exact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товары •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Автолавка, торговая палатка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5F" w:rsidRDefault="0042405F" w:rsidP="002344C7">
            <w:pPr>
              <w:shd w:val="clear" w:color="auto" w:fill="FFFFFF"/>
              <w:spacing w:line="274" w:lineRule="exact"/>
              <w:ind w:left="221" w:right="250"/>
              <w:jc w:val="center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Еженедельно по</w:t>
            </w:r>
            <w: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торникам, четвергам, пятницам, субботам</w:t>
            </w:r>
          </w:p>
        </w:tc>
      </w:tr>
    </w:tbl>
    <w:p w:rsidR="00C866F0" w:rsidRDefault="00C866F0"/>
    <w:sectPr w:rsidR="00C866F0" w:rsidSect="00424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B0064"/>
    <w:multiLevelType w:val="hybridMultilevel"/>
    <w:tmpl w:val="DAB4BB4C"/>
    <w:lvl w:ilvl="0" w:tplc="F9909E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05F"/>
    <w:rsid w:val="0042405F"/>
    <w:rsid w:val="00C8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2289</Characters>
  <Application>Microsoft Office Word</Application>
  <DocSecurity>0</DocSecurity>
  <Lines>19</Lines>
  <Paragraphs>5</Paragraphs>
  <ScaleCrop>false</ScaleCrop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2015-05-27T07:28:00Z</dcterms:created>
  <dcterms:modified xsi:type="dcterms:W3CDTF">2015-05-27T07:28:00Z</dcterms:modified>
</cp:coreProperties>
</file>