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8"/>
        <w:tblW w:w="9780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77"/>
        <w:gridCol w:w="1134"/>
        <w:gridCol w:w="3969"/>
      </w:tblGrid>
      <w:tr w:rsidR="00933E10" w:rsidTr="00933E10">
        <w:trPr>
          <w:trHeight w:val="1981"/>
        </w:trPr>
        <w:tc>
          <w:tcPr>
            <w:tcW w:w="467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33E10" w:rsidRDefault="00933E10" w:rsidP="00727679">
            <w:pPr>
              <w:jc w:val="center"/>
              <w:rPr>
                <w:b/>
                <w:sz w:val="24"/>
                <w:szCs w:val="24"/>
              </w:rPr>
            </w:pPr>
            <w:bookmarkStart w:id="0" w:name="bookmark2"/>
            <w:r>
              <w:rPr>
                <w:b/>
                <w:sz w:val="24"/>
                <w:szCs w:val="24"/>
              </w:rPr>
              <w:t xml:space="preserve">ИСПОЛНИТЕЛЬНЫЙ </w:t>
            </w:r>
          </w:p>
          <w:p w:rsidR="00933E10" w:rsidRDefault="00933E10" w:rsidP="007276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КОМИТЕТ МАЛОМЕМИНСКОГО    СЕЛЬСКОГО ПОСЕЛЕНИЯ</w:t>
            </w:r>
          </w:p>
          <w:p w:rsidR="00933E10" w:rsidRDefault="00933E10" w:rsidP="007276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КАЙБИЦКОГО МУНИЦИПАЛЬНОГО РАЙОНА</w:t>
            </w:r>
          </w:p>
          <w:p w:rsidR="00933E10" w:rsidRDefault="00933E10" w:rsidP="007276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РЕСПУБЛИКИ ТАТАРСТАН</w:t>
            </w:r>
          </w:p>
          <w:p w:rsidR="00933E10" w:rsidRDefault="00933E10" w:rsidP="007276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33E10" w:rsidRDefault="00933E10" w:rsidP="00727679"/>
        </w:tc>
        <w:tc>
          <w:tcPr>
            <w:tcW w:w="396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33E10" w:rsidRDefault="00933E10" w:rsidP="007276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ТАТАРСТАН </w:t>
            </w:r>
            <w:r>
              <w:rPr>
                <w:b/>
                <w:sz w:val="24"/>
                <w:szCs w:val="24"/>
                <w:lang w:val="tt-RU"/>
              </w:rPr>
              <w:t>Р</w:t>
            </w:r>
            <w:r>
              <w:rPr>
                <w:b/>
                <w:sz w:val="24"/>
                <w:szCs w:val="24"/>
              </w:rPr>
              <w:t>ЕСПУБЛИКАСЫ</w:t>
            </w:r>
          </w:p>
          <w:p w:rsidR="00933E10" w:rsidRDefault="00933E10" w:rsidP="00727679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</w:rPr>
              <w:t>КАЙБЫЧ</w:t>
            </w:r>
          </w:p>
          <w:p w:rsidR="00933E10" w:rsidRDefault="00933E10" w:rsidP="007276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МУНИЦИПАЛЬ РАЙОНЫ</w:t>
            </w:r>
          </w:p>
          <w:p w:rsidR="00933E10" w:rsidRDefault="00933E10" w:rsidP="007276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КЕЧЕ </w:t>
            </w:r>
            <w:r>
              <w:rPr>
                <w:b/>
                <w:sz w:val="24"/>
                <w:szCs w:val="24"/>
                <w:lang w:val="tt-RU"/>
              </w:rPr>
              <w:t>МӘМИ</w:t>
            </w:r>
            <w:r>
              <w:rPr>
                <w:bCs/>
                <w:color w:val="000000"/>
                <w:spacing w:val="-1"/>
                <w:sz w:val="24"/>
                <w:szCs w:val="24"/>
                <w:lang w:val="tt-RU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АВЫЛ ЖИРЛЕГЕ БАШКАРМА КОМИТЕТЫ</w:t>
            </w:r>
          </w:p>
          <w:p w:rsidR="00933E10" w:rsidRDefault="00933E10" w:rsidP="00727679">
            <w:pPr>
              <w:jc w:val="center"/>
              <w:rPr>
                <w:b/>
                <w:sz w:val="24"/>
                <w:szCs w:val="24"/>
              </w:rPr>
            </w:pPr>
          </w:p>
        </w:tc>
      </w:tr>
      <w:bookmarkEnd w:id="0"/>
    </w:tbl>
    <w:p w:rsidR="007D6DED" w:rsidRDefault="007D6DED" w:rsidP="00E60985">
      <w:pPr>
        <w:jc w:val="center"/>
        <w:rPr>
          <w:b/>
          <w:noProof/>
          <w:sz w:val="24"/>
          <w:szCs w:val="24"/>
        </w:rPr>
      </w:pPr>
    </w:p>
    <w:p w:rsidR="007D6DED" w:rsidRDefault="007D6DED" w:rsidP="007D6DED">
      <w:pPr>
        <w:rPr>
          <w:b/>
          <w:noProof/>
          <w:sz w:val="24"/>
          <w:szCs w:val="24"/>
        </w:rPr>
      </w:pPr>
    </w:p>
    <w:p w:rsidR="00E60985" w:rsidRDefault="007D6DED" w:rsidP="007D6DED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      </w:t>
      </w:r>
      <w:r w:rsidR="00E60985">
        <w:rPr>
          <w:b/>
          <w:noProof/>
          <w:sz w:val="24"/>
          <w:szCs w:val="24"/>
        </w:rPr>
        <w:t xml:space="preserve">ПОСТАНОВЛЕНИЕ                                               </w:t>
      </w:r>
      <w:r>
        <w:rPr>
          <w:b/>
          <w:noProof/>
          <w:sz w:val="24"/>
          <w:szCs w:val="24"/>
        </w:rPr>
        <w:t xml:space="preserve">                        </w:t>
      </w:r>
      <w:r w:rsidR="00E60985">
        <w:rPr>
          <w:b/>
          <w:noProof/>
          <w:sz w:val="24"/>
          <w:szCs w:val="24"/>
        </w:rPr>
        <w:t xml:space="preserve"> КАРАР</w:t>
      </w:r>
    </w:p>
    <w:p w:rsidR="00E60985" w:rsidRDefault="00E60985" w:rsidP="00E60985">
      <w:pPr>
        <w:jc w:val="center"/>
        <w:rPr>
          <w:b/>
          <w:noProof/>
          <w:sz w:val="28"/>
          <w:szCs w:val="28"/>
          <w:lang w:val="tt-RU"/>
        </w:rPr>
      </w:pPr>
    </w:p>
    <w:p w:rsidR="00E60985" w:rsidRPr="00285588" w:rsidRDefault="007D6DED" w:rsidP="00E60985">
      <w:pPr>
        <w:rPr>
          <w:b/>
          <w:bCs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</w:t>
      </w:r>
      <w:r w:rsidR="00E60985">
        <w:rPr>
          <w:sz w:val="28"/>
          <w:szCs w:val="28"/>
          <w:lang w:val="tt-RU"/>
        </w:rPr>
        <w:t xml:space="preserve">  </w:t>
      </w:r>
      <w:r>
        <w:rPr>
          <w:sz w:val="28"/>
          <w:szCs w:val="28"/>
          <w:lang w:val="tt-RU"/>
        </w:rPr>
        <w:t>23.12.2020</w:t>
      </w:r>
      <w:r w:rsidR="00E60985">
        <w:rPr>
          <w:sz w:val="28"/>
          <w:szCs w:val="28"/>
        </w:rPr>
        <w:t xml:space="preserve"> г.          </w:t>
      </w:r>
      <w:r>
        <w:rPr>
          <w:sz w:val="28"/>
          <w:szCs w:val="28"/>
        </w:rPr>
        <w:t xml:space="preserve">    </w:t>
      </w:r>
      <w:r w:rsidR="00E60985">
        <w:rPr>
          <w:sz w:val="28"/>
          <w:szCs w:val="28"/>
        </w:rPr>
        <w:t xml:space="preserve">      с. Малые Меми                    </w:t>
      </w:r>
      <w:r>
        <w:rPr>
          <w:sz w:val="28"/>
          <w:szCs w:val="28"/>
        </w:rPr>
        <w:t xml:space="preserve">    </w:t>
      </w:r>
      <w:r w:rsidR="00E60985">
        <w:rPr>
          <w:sz w:val="28"/>
          <w:szCs w:val="28"/>
        </w:rPr>
        <w:t xml:space="preserve">   № </w:t>
      </w:r>
      <w:r>
        <w:rPr>
          <w:sz w:val="28"/>
          <w:szCs w:val="28"/>
        </w:rPr>
        <w:t>8</w:t>
      </w:r>
      <w:bookmarkStart w:id="1" w:name="_GoBack"/>
      <w:bookmarkEnd w:id="1"/>
    </w:p>
    <w:p w:rsidR="00E60985" w:rsidRDefault="00E60985" w:rsidP="00E609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60985" w:rsidRDefault="00E60985" w:rsidP="00E60985">
      <w:pPr>
        <w:autoSpaceDE w:val="0"/>
        <w:autoSpaceDN w:val="0"/>
        <w:adjustRightInd w:val="0"/>
        <w:ind w:right="3118"/>
        <w:jc w:val="both"/>
        <w:rPr>
          <w:sz w:val="28"/>
          <w:szCs w:val="28"/>
        </w:rPr>
      </w:pPr>
      <w:r w:rsidRPr="004301A2">
        <w:rPr>
          <w:sz w:val="28"/>
          <w:szCs w:val="28"/>
        </w:rPr>
        <w:t>Об утвер</w:t>
      </w:r>
      <w:r>
        <w:rPr>
          <w:sz w:val="28"/>
          <w:szCs w:val="28"/>
        </w:rPr>
        <w:t>ждении муниципальной Программы «</w:t>
      </w:r>
      <w:r w:rsidRPr="004301A2">
        <w:rPr>
          <w:sz w:val="28"/>
          <w:szCs w:val="28"/>
        </w:rPr>
        <w:t xml:space="preserve">Энергосбережение и повышение энергетической эффективности в </w:t>
      </w:r>
      <w:r>
        <w:rPr>
          <w:sz w:val="28"/>
          <w:szCs w:val="28"/>
        </w:rPr>
        <w:t>Маломеминском</w:t>
      </w:r>
      <w:r w:rsidRPr="004301A2">
        <w:rPr>
          <w:sz w:val="28"/>
          <w:szCs w:val="28"/>
        </w:rPr>
        <w:t xml:space="preserve"> сельском поселении </w:t>
      </w:r>
      <w:r>
        <w:rPr>
          <w:sz w:val="28"/>
          <w:szCs w:val="28"/>
        </w:rPr>
        <w:t>Кайбицкого</w:t>
      </w:r>
      <w:r w:rsidRPr="004301A2">
        <w:rPr>
          <w:sz w:val="28"/>
          <w:szCs w:val="28"/>
        </w:rPr>
        <w:t xml:space="preserve"> муниципального района Республики Татарстан на 202</w:t>
      </w:r>
      <w:r>
        <w:rPr>
          <w:sz w:val="28"/>
          <w:szCs w:val="28"/>
        </w:rPr>
        <w:t>1</w:t>
      </w:r>
      <w:r w:rsidRPr="004301A2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4301A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4301A2">
        <w:rPr>
          <w:sz w:val="28"/>
          <w:szCs w:val="28"/>
        </w:rPr>
        <w:t xml:space="preserve"> </w:t>
      </w:r>
    </w:p>
    <w:p w:rsidR="00E60985" w:rsidRPr="00FC6DCA" w:rsidRDefault="00E60985" w:rsidP="00E6098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60985" w:rsidRPr="00161E5F" w:rsidRDefault="00E60985" w:rsidP="00E60985">
      <w:pPr>
        <w:autoSpaceDE w:val="0"/>
        <w:autoSpaceDN w:val="0"/>
        <w:adjustRightInd w:val="0"/>
        <w:ind w:firstLine="567"/>
        <w:jc w:val="both"/>
        <w:outlineLvl w:val="1"/>
        <w:rPr>
          <w:color w:val="FF0000"/>
          <w:sz w:val="28"/>
          <w:szCs w:val="28"/>
        </w:rPr>
      </w:pPr>
      <w:r w:rsidRPr="004301A2">
        <w:rPr>
          <w:sz w:val="28"/>
          <w:szCs w:val="28"/>
        </w:rPr>
        <w:t>В соответствии с Федеральным законом от 23.11.2009 №261-ФЗ «Об энергосбережении и о повышении энергетической эффективности и о внесении изменений в отдельные законодательные акты Российской Федерации»,</w:t>
      </w:r>
      <w:r w:rsidRPr="007747FB">
        <w:rPr>
          <w:sz w:val="28"/>
          <w:szCs w:val="28"/>
        </w:rPr>
        <w:t xml:space="preserve"> Исполнительный комитет </w:t>
      </w:r>
      <w:r>
        <w:rPr>
          <w:sz w:val="28"/>
          <w:szCs w:val="28"/>
        </w:rPr>
        <w:t>Маломеминского</w:t>
      </w:r>
      <w:r w:rsidRPr="007747FB">
        <w:rPr>
          <w:sz w:val="28"/>
          <w:szCs w:val="28"/>
        </w:rPr>
        <w:t xml:space="preserve"> сельского поселения Кайбицкого муниципального района Республики Татарстан ПОСТАНОВЛЯЕТ:</w:t>
      </w:r>
    </w:p>
    <w:p w:rsidR="00E60985" w:rsidRPr="00FC6DCA" w:rsidRDefault="00E60985" w:rsidP="00E60985">
      <w:pPr>
        <w:autoSpaceDE w:val="0"/>
        <w:autoSpaceDN w:val="0"/>
        <w:adjustRightInd w:val="0"/>
        <w:ind w:firstLine="567"/>
        <w:jc w:val="both"/>
        <w:outlineLvl w:val="1"/>
        <w:rPr>
          <w:b/>
          <w:sz w:val="28"/>
          <w:szCs w:val="28"/>
          <w:lang w:val="tt-RU"/>
        </w:rPr>
      </w:pPr>
    </w:p>
    <w:p w:rsidR="00E60985" w:rsidRPr="00706996" w:rsidRDefault="00E60985" w:rsidP="00E60985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FC6DCA">
        <w:rPr>
          <w:sz w:val="28"/>
          <w:szCs w:val="28"/>
        </w:rPr>
        <w:t>1.</w:t>
      </w:r>
      <w:r>
        <w:rPr>
          <w:sz w:val="28"/>
          <w:szCs w:val="28"/>
        </w:rPr>
        <w:t xml:space="preserve"> Утвердить муниципальную Программу «</w:t>
      </w:r>
      <w:r w:rsidRPr="004301A2">
        <w:rPr>
          <w:sz w:val="28"/>
          <w:szCs w:val="28"/>
        </w:rPr>
        <w:t xml:space="preserve">Энергосбережение и повышение энергетической эффективности в </w:t>
      </w:r>
      <w:r>
        <w:rPr>
          <w:sz w:val="28"/>
          <w:szCs w:val="28"/>
        </w:rPr>
        <w:t>Маломеминском</w:t>
      </w:r>
      <w:r w:rsidRPr="004301A2">
        <w:rPr>
          <w:sz w:val="28"/>
          <w:szCs w:val="28"/>
        </w:rPr>
        <w:t xml:space="preserve"> сельском поселении </w:t>
      </w:r>
      <w:r>
        <w:rPr>
          <w:sz w:val="28"/>
          <w:szCs w:val="28"/>
        </w:rPr>
        <w:t>Кайбицкого</w:t>
      </w:r>
      <w:r w:rsidRPr="004301A2">
        <w:rPr>
          <w:sz w:val="28"/>
          <w:szCs w:val="28"/>
        </w:rPr>
        <w:t xml:space="preserve"> муниципального района Республики Татарстан на 202</w:t>
      </w:r>
      <w:r>
        <w:rPr>
          <w:sz w:val="28"/>
          <w:szCs w:val="28"/>
        </w:rPr>
        <w:t>1</w:t>
      </w:r>
      <w:r w:rsidRPr="004301A2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4301A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».</w:t>
      </w:r>
    </w:p>
    <w:p w:rsidR="00E60985" w:rsidRDefault="00E60985" w:rsidP="00E60985">
      <w:pPr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706996">
        <w:rPr>
          <w:sz w:val="28"/>
          <w:szCs w:val="28"/>
        </w:rPr>
        <w:t xml:space="preserve">2. Опубликовать настоящее постановление на официальном сайте </w:t>
      </w:r>
      <w:r>
        <w:rPr>
          <w:sz w:val="28"/>
          <w:szCs w:val="28"/>
        </w:rPr>
        <w:t>Маломеминского</w:t>
      </w:r>
      <w:r w:rsidRPr="00706996">
        <w:rPr>
          <w:sz w:val="28"/>
          <w:szCs w:val="28"/>
        </w:rPr>
        <w:t xml:space="preserve"> сельского поселения Кайбицкого муниципального района в информационно-телекоммуникационной сети «Интернет» по веб-адресу: </w:t>
      </w:r>
      <w:hyperlink r:id="rId5" w:history="1">
        <w:r w:rsidRPr="00F9775D">
          <w:rPr>
            <w:rStyle w:val="a4"/>
            <w:sz w:val="28"/>
            <w:szCs w:val="28"/>
          </w:rPr>
          <w:t>http://</w:t>
        </w:r>
        <w:r w:rsidRPr="00F9775D">
          <w:rPr>
            <w:rStyle w:val="a4"/>
            <w:sz w:val="28"/>
            <w:szCs w:val="28"/>
            <w:lang w:val="en-US"/>
          </w:rPr>
          <w:t>mmemin</w:t>
        </w:r>
        <w:r w:rsidRPr="00F9775D">
          <w:rPr>
            <w:rStyle w:val="a4"/>
            <w:sz w:val="28"/>
            <w:szCs w:val="28"/>
          </w:rPr>
          <w:t>-</w:t>
        </w:r>
        <w:r w:rsidRPr="00F9775D">
          <w:rPr>
            <w:rStyle w:val="a4"/>
            <w:sz w:val="28"/>
            <w:szCs w:val="28"/>
            <w:lang w:val="en-US"/>
          </w:rPr>
          <w:t>kaybici</w:t>
        </w:r>
        <w:r w:rsidRPr="00F9775D">
          <w:rPr>
            <w:rStyle w:val="a4"/>
            <w:sz w:val="28"/>
            <w:szCs w:val="28"/>
          </w:rPr>
          <w:t>.tatarstan.ru</w:t>
        </w:r>
      </w:hyperlink>
      <w:r w:rsidRPr="00FC6DCA">
        <w:rPr>
          <w:sz w:val="28"/>
          <w:szCs w:val="28"/>
        </w:rPr>
        <w:t>.</w:t>
      </w:r>
    </w:p>
    <w:p w:rsidR="00E60985" w:rsidRDefault="00E60985" w:rsidP="00E60985">
      <w:pPr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</w:t>
      </w:r>
      <w:r w:rsidRPr="004301A2">
        <w:rPr>
          <w:sz w:val="28"/>
          <w:szCs w:val="28"/>
        </w:rPr>
        <w:t xml:space="preserve"> Настоящее постановление распространяется на правоотношения, возникшие с 01.01.202</w:t>
      </w:r>
      <w:r>
        <w:rPr>
          <w:sz w:val="28"/>
          <w:szCs w:val="28"/>
        </w:rPr>
        <w:t>1</w:t>
      </w:r>
      <w:r w:rsidRPr="004301A2">
        <w:rPr>
          <w:sz w:val="28"/>
          <w:szCs w:val="28"/>
        </w:rPr>
        <w:t>года.</w:t>
      </w:r>
    </w:p>
    <w:p w:rsidR="00E60985" w:rsidRPr="00FC6DCA" w:rsidRDefault="00E60985" w:rsidP="00E60985">
      <w:pPr>
        <w:tabs>
          <w:tab w:val="left" w:pos="851"/>
          <w:tab w:val="left" w:pos="83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C6DCA">
        <w:rPr>
          <w:sz w:val="28"/>
          <w:szCs w:val="28"/>
        </w:rPr>
        <w:t xml:space="preserve">. Контроль за исполнением настоящего </w:t>
      </w:r>
      <w:r>
        <w:rPr>
          <w:sz w:val="28"/>
          <w:szCs w:val="28"/>
        </w:rPr>
        <w:t>постановления</w:t>
      </w:r>
      <w:r w:rsidRPr="00FC6DCA">
        <w:rPr>
          <w:sz w:val="28"/>
          <w:szCs w:val="28"/>
        </w:rPr>
        <w:t xml:space="preserve"> оставляю за собой.</w:t>
      </w:r>
    </w:p>
    <w:p w:rsidR="00E60985" w:rsidRDefault="00E60985" w:rsidP="00E60985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60985" w:rsidRDefault="00E60985" w:rsidP="00E60985">
      <w:pPr>
        <w:autoSpaceDN w:val="0"/>
        <w:rPr>
          <w:b/>
          <w:sz w:val="28"/>
          <w:szCs w:val="28"/>
        </w:rPr>
      </w:pPr>
    </w:p>
    <w:p w:rsidR="00E60985" w:rsidRPr="005F06A4" w:rsidRDefault="00E60985" w:rsidP="00E60985">
      <w:pPr>
        <w:autoSpaceDN w:val="0"/>
        <w:rPr>
          <w:sz w:val="28"/>
          <w:szCs w:val="28"/>
        </w:rPr>
      </w:pPr>
      <w:r w:rsidRPr="005F06A4">
        <w:rPr>
          <w:sz w:val="28"/>
          <w:szCs w:val="28"/>
        </w:rPr>
        <w:t xml:space="preserve">Руководитель  </w:t>
      </w:r>
      <w:r>
        <w:rPr>
          <w:sz w:val="28"/>
          <w:szCs w:val="28"/>
        </w:rPr>
        <w:t xml:space="preserve">                                </w:t>
      </w:r>
      <w:r w:rsidRPr="005F06A4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</w:t>
      </w:r>
      <w:r w:rsidRPr="005F06A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tt-RU"/>
        </w:rPr>
        <w:t>Е.Н.Алексеева</w:t>
      </w:r>
      <w:r w:rsidRPr="005F06A4">
        <w:rPr>
          <w:sz w:val="28"/>
          <w:szCs w:val="28"/>
        </w:rPr>
        <w:t xml:space="preserve">  </w:t>
      </w:r>
    </w:p>
    <w:p w:rsidR="00E60985" w:rsidRDefault="00E60985" w:rsidP="00E6098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60985" w:rsidRDefault="00E60985" w:rsidP="00727679">
      <w:pPr>
        <w:jc w:val="center"/>
        <w:rPr>
          <w:shd w:val="clear" w:color="auto" w:fill="FFFFFF"/>
        </w:rPr>
      </w:pPr>
    </w:p>
    <w:p w:rsidR="00E60985" w:rsidRDefault="00E60985" w:rsidP="00727679">
      <w:pPr>
        <w:jc w:val="center"/>
        <w:rPr>
          <w:shd w:val="clear" w:color="auto" w:fill="FFFFFF"/>
        </w:rPr>
      </w:pPr>
    </w:p>
    <w:p w:rsidR="00E60985" w:rsidRDefault="00E60985" w:rsidP="00727679">
      <w:pPr>
        <w:jc w:val="center"/>
        <w:rPr>
          <w:shd w:val="clear" w:color="auto" w:fill="FFFFFF"/>
        </w:rPr>
      </w:pPr>
    </w:p>
    <w:p w:rsidR="00E60985" w:rsidRDefault="00E60985" w:rsidP="00727679">
      <w:pPr>
        <w:jc w:val="center"/>
        <w:rPr>
          <w:shd w:val="clear" w:color="auto" w:fill="FFFFFF"/>
        </w:rPr>
      </w:pPr>
    </w:p>
    <w:p w:rsidR="00E60985" w:rsidRDefault="00E60985" w:rsidP="00727679">
      <w:pPr>
        <w:jc w:val="center"/>
        <w:rPr>
          <w:shd w:val="clear" w:color="auto" w:fill="FFFFFF"/>
        </w:rPr>
      </w:pPr>
    </w:p>
    <w:p w:rsidR="00E60985" w:rsidRDefault="00E60985" w:rsidP="00727679">
      <w:pPr>
        <w:jc w:val="center"/>
        <w:rPr>
          <w:shd w:val="clear" w:color="auto" w:fill="FFFFFF"/>
        </w:rPr>
      </w:pPr>
    </w:p>
    <w:p w:rsidR="00E60985" w:rsidRDefault="00E60985" w:rsidP="00727679">
      <w:pPr>
        <w:jc w:val="center"/>
        <w:rPr>
          <w:shd w:val="clear" w:color="auto" w:fill="FFFFFF"/>
        </w:rPr>
      </w:pPr>
    </w:p>
    <w:p w:rsidR="00E60985" w:rsidRDefault="00E60985" w:rsidP="00727679">
      <w:pPr>
        <w:jc w:val="center"/>
        <w:rPr>
          <w:shd w:val="clear" w:color="auto" w:fill="FFFFFF"/>
        </w:rPr>
      </w:pPr>
    </w:p>
    <w:p w:rsidR="00E60985" w:rsidRDefault="00E60985" w:rsidP="00727679">
      <w:pPr>
        <w:jc w:val="center"/>
        <w:rPr>
          <w:shd w:val="clear" w:color="auto" w:fill="FFFFFF"/>
        </w:rPr>
      </w:pPr>
    </w:p>
    <w:p w:rsidR="00727679" w:rsidRDefault="00727679" w:rsidP="00727679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                                                                                            Приложение</w:t>
      </w:r>
      <w:r>
        <w:br/>
      </w:r>
      <w:r>
        <w:rPr>
          <w:shd w:val="clear" w:color="auto" w:fill="FFFFFF"/>
        </w:rPr>
        <w:t xml:space="preserve">                                                                                                     к постановлению</w:t>
      </w:r>
      <w:r>
        <w:br/>
      </w:r>
      <w:r>
        <w:rPr>
          <w:shd w:val="clear" w:color="auto" w:fill="FFFFFF"/>
        </w:rPr>
        <w:t xml:space="preserve">                                                                                                                      Исполнительного комитета</w:t>
      </w:r>
    </w:p>
    <w:p w:rsidR="00727679" w:rsidRDefault="00727679" w:rsidP="00727679">
      <w:pPr>
        <w:ind w:right="-707"/>
        <w:jc w:val="center"/>
        <w:rPr>
          <w:sz w:val="28"/>
          <w:szCs w:val="28"/>
          <w:lang w:eastAsia="ru-RU"/>
        </w:rPr>
      </w:pPr>
      <w:r>
        <w:rPr>
          <w:shd w:val="clear" w:color="auto" w:fill="FFFFFF"/>
        </w:rPr>
        <w:t xml:space="preserve">                                                                                                                          </w:t>
      </w:r>
      <w:r w:rsidR="002461E6">
        <w:rPr>
          <w:shd w:val="clear" w:color="auto" w:fill="FFFFFF"/>
        </w:rPr>
        <w:t xml:space="preserve">  </w:t>
      </w:r>
      <w:r>
        <w:rPr>
          <w:shd w:val="clear" w:color="auto" w:fill="FFFFFF"/>
        </w:rPr>
        <w:t xml:space="preserve">Маломеминского сельского поселения </w:t>
      </w:r>
      <w:r>
        <w:br/>
      </w:r>
      <w:r>
        <w:rPr>
          <w:shd w:val="clear" w:color="auto" w:fill="FFFFFF"/>
        </w:rPr>
        <w:t xml:space="preserve">                                                                                                    от </w:t>
      </w:r>
      <w:r w:rsidR="00E60985">
        <w:rPr>
          <w:shd w:val="clear" w:color="auto" w:fill="FFFFFF"/>
        </w:rPr>
        <w:t>23 дек</w:t>
      </w:r>
      <w:r w:rsidR="002461E6">
        <w:rPr>
          <w:shd w:val="clear" w:color="auto" w:fill="FFFFFF"/>
        </w:rPr>
        <w:t>абря 2020 г. N 8</w:t>
      </w:r>
    </w:p>
    <w:p w:rsidR="00727679" w:rsidRPr="00727679" w:rsidRDefault="00727679" w:rsidP="00296D8E">
      <w:pPr>
        <w:widowControl w:val="0"/>
        <w:suppressAutoHyphens w:val="0"/>
        <w:autoSpaceDE w:val="0"/>
        <w:autoSpaceDN w:val="0"/>
        <w:adjustRightInd w:val="0"/>
        <w:spacing w:line="228" w:lineRule="auto"/>
        <w:jc w:val="center"/>
        <w:rPr>
          <w:sz w:val="28"/>
          <w:szCs w:val="28"/>
          <w:lang w:eastAsia="ru-RU"/>
        </w:rPr>
      </w:pPr>
      <w:r w:rsidRPr="00727679">
        <w:rPr>
          <w:sz w:val="28"/>
          <w:szCs w:val="28"/>
          <w:lang w:eastAsia="ru-RU"/>
        </w:rPr>
        <w:t>Программа</w:t>
      </w:r>
      <w:r w:rsidRPr="00727679">
        <w:rPr>
          <w:sz w:val="28"/>
          <w:szCs w:val="28"/>
          <w:lang w:eastAsia="ru-RU"/>
        </w:rPr>
        <w:br/>
        <w:t>«Энергосбережение и повышение</w:t>
      </w:r>
      <w:r w:rsidR="00296D8E" w:rsidRPr="00296D8E">
        <w:rPr>
          <w:sz w:val="28"/>
          <w:szCs w:val="28"/>
        </w:rPr>
        <w:t xml:space="preserve"> </w:t>
      </w:r>
      <w:r w:rsidR="00296D8E" w:rsidRPr="004301A2">
        <w:rPr>
          <w:sz w:val="28"/>
          <w:szCs w:val="28"/>
        </w:rPr>
        <w:t>энергетической эффективности</w:t>
      </w:r>
      <w:r w:rsidRPr="00727679">
        <w:rPr>
          <w:sz w:val="28"/>
          <w:szCs w:val="28"/>
          <w:lang w:eastAsia="ru-RU"/>
        </w:rPr>
        <w:t xml:space="preserve"> на 2021-2023гг.» в</w:t>
      </w:r>
      <w:r w:rsidR="00296D8E">
        <w:rPr>
          <w:sz w:val="28"/>
          <w:szCs w:val="28"/>
          <w:lang w:eastAsia="ru-RU"/>
        </w:rPr>
        <w:t xml:space="preserve"> </w:t>
      </w:r>
      <w:r w:rsidRPr="00727679">
        <w:rPr>
          <w:sz w:val="28"/>
          <w:szCs w:val="28"/>
          <w:lang w:eastAsia="ru-RU"/>
        </w:rPr>
        <w:t>Маломеминско</w:t>
      </w:r>
      <w:r w:rsidR="00296D8E">
        <w:rPr>
          <w:sz w:val="28"/>
          <w:szCs w:val="28"/>
          <w:lang w:eastAsia="ru-RU"/>
        </w:rPr>
        <w:t>м</w:t>
      </w:r>
      <w:r w:rsidRPr="00727679">
        <w:rPr>
          <w:sz w:val="28"/>
          <w:szCs w:val="28"/>
          <w:lang w:eastAsia="ru-RU"/>
        </w:rPr>
        <w:t xml:space="preserve"> сельско</w:t>
      </w:r>
      <w:r w:rsidR="00296D8E">
        <w:rPr>
          <w:sz w:val="28"/>
          <w:szCs w:val="28"/>
          <w:lang w:eastAsia="ru-RU"/>
        </w:rPr>
        <w:t>м</w:t>
      </w:r>
      <w:r w:rsidRPr="00727679">
        <w:rPr>
          <w:sz w:val="28"/>
          <w:szCs w:val="28"/>
          <w:lang w:eastAsia="ru-RU"/>
        </w:rPr>
        <w:t xml:space="preserve"> поселени</w:t>
      </w:r>
      <w:r w:rsidR="00296D8E">
        <w:rPr>
          <w:sz w:val="28"/>
          <w:szCs w:val="28"/>
          <w:lang w:eastAsia="ru-RU"/>
        </w:rPr>
        <w:t>и</w:t>
      </w:r>
      <w:r w:rsidRPr="00727679">
        <w:rPr>
          <w:sz w:val="28"/>
          <w:szCs w:val="28"/>
          <w:lang w:eastAsia="ru-RU"/>
        </w:rPr>
        <w:t xml:space="preserve">  Кайбицкого муниципального района </w:t>
      </w:r>
      <w:r w:rsidR="00296D8E">
        <w:rPr>
          <w:sz w:val="28"/>
          <w:szCs w:val="28"/>
          <w:lang w:eastAsia="ru-RU"/>
        </w:rPr>
        <w:t>Республики Татарстан</w:t>
      </w: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spacing w:line="228" w:lineRule="auto"/>
        <w:jc w:val="center"/>
        <w:rPr>
          <w:i/>
          <w:iCs/>
          <w:sz w:val="24"/>
          <w:szCs w:val="24"/>
          <w:lang w:eastAsia="ru-RU"/>
        </w:rPr>
      </w:pPr>
      <w:r w:rsidRPr="00727679">
        <w:rPr>
          <w:i/>
          <w:iCs/>
          <w:sz w:val="24"/>
          <w:szCs w:val="24"/>
          <w:lang w:eastAsia="ru-RU"/>
        </w:rPr>
        <w:br/>
      </w: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spacing w:line="228" w:lineRule="auto"/>
        <w:jc w:val="center"/>
        <w:rPr>
          <w:sz w:val="28"/>
          <w:szCs w:val="28"/>
          <w:lang w:eastAsia="ru-RU"/>
        </w:rPr>
      </w:pPr>
      <w:r w:rsidRPr="00727679">
        <w:rPr>
          <w:sz w:val="28"/>
          <w:szCs w:val="28"/>
          <w:lang w:eastAsia="ru-RU"/>
        </w:rPr>
        <w:t>Паспорт программы</w:t>
      </w: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275"/>
        <w:gridCol w:w="1558"/>
        <w:gridCol w:w="1700"/>
        <w:gridCol w:w="1700"/>
        <w:gridCol w:w="1700"/>
      </w:tblGrid>
      <w:tr w:rsidR="00727679" w:rsidRPr="00727679" w:rsidTr="0072767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296D8E" w:rsidP="00296D8E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  <w:lang w:eastAsia="ru-RU"/>
              </w:rPr>
            </w:pPr>
            <w:r w:rsidRPr="00296D8E">
              <w:rPr>
                <w:sz w:val="24"/>
                <w:szCs w:val="24"/>
                <w:lang w:eastAsia="ru-RU"/>
              </w:rPr>
              <w:t>«Энергосбережение и повышение</w:t>
            </w:r>
            <w:r w:rsidRPr="00296D8E">
              <w:rPr>
                <w:sz w:val="24"/>
                <w:szCs w:val="24"/>
              </w:rPr>
              <w:t xml:space="preserve"> энергетической эффективности</w:t>
            </w:r>
            <w:r w:rsidRPr="00296D8E">
              <w:rPr>
                <w:sz w:val="24"/>
                <w:szCs w:val="24"/>
                <w:lang w:eastAsia="ru-RU"/>
              </w:rPr>
              <w:t xml:space="preserve"> на 2021-2023гг.» в Маломеминском сельском поселении  Кайбицкого муниципального района Республики Татарстан</w:t>
            </w:r>
          </w:p>
        </w:tc>
      </w:tr>
      <w:tr w:rsidR="00727679" w:rsidRPr="00727679" w:rsidTr="0072767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  <w:lang w:eastAsia="ru-RU"/>
              </w:rPr>
            </w:pPr>
            <w:bookmarkStart w:id="2" w:name="sub_1012"/>
            <w:r w:rsidRPr="00727679">
              <w:rPr>
                <w:sz w:val="24"/>
                <w:szCs w:val="24"/>
                <w:lang w:eastAsia="ru-RU"/>
              </w:rPr>
              <w:t>Заказчик</w:t>
            </w:r>
            <w:bookmarkEnd w:id="2"/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A64227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Исполнительный комитет Маломеминского сельского поселения Кайбицкого муниципального района </w:t>
            </w:r>
            <w:r w:rsidR="00A64227">
              <w:rPr>
                <w:sz w:val="24"/>
                <w:szCs w:val="24"/>
                <w:lang w:eastAsia="ru-RU"/>
              </w:rPr>
              <w:t>Республики Татарстан</w:t>
            </w:r>
          </w:p>
        </w:tc>
      </w:tr>
      <w:tr w:rsidR="00727679" w:rsidRPr="00727679" w:rsidTr="0072767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Основные разработчики Программы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A64227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Исполнительный комитет Маломеминского сельского поселения Кайбицкого муниципального района Р</w:t>
            </w:r>
            <w:r w:rsidR="00A64227">
              <w:rPr>
                <w:sz w:val="24"/>
                <w:szCs w:val="24"/>
                <w:lang w:eastAsia="ru-RU"/>
              </w:rPr>
              <w:t>еспублики Татарстан</w:t>
            </w:r>
          </w:p>
        </w:tc>
      </w:tr>
      <w:tr w:rsidR="00727679" w:rsidRPr="00727679" w:rsidTr="0072767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•</w:t>
            </w:r>
            <w:r w:rsidRPr="00727679">
              <w:rPr>
                <w:sz w:val="24"/>
                <w:szCs w:val="24"/>
                <w:lang w:eastAsia="ru-RU"/>
              </w:rPr>
              <w:tab/>
              <w:t>Эффективное и рациональное использование энергетических ресурсов для снижения расходов бюджетных средств на энергетические ресурсы.</w:t>
            </w:r>
          </w:p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•</w:t>
            </w:r>
            <w:r w:rsidRPr="00727679">
              <w:rPr>
                <w:sz w:val="24"/>
                <w:szCs w:val="24"/>
                <w:lang w:eastAsia="ru-RU"/>
              </w:rPr>
              <w:tab/>
              <w:t>Разработка мероприятий, обеспечивающих устойчивое снижение потребления энергетических ресурсов.</w:t>
            </w:r>
          </w:p>
        </w:tc>
      </w:tr>
      <w:tr w:rsidR="00727679" w:rsidRPr="00727679" w:rsidTr="0072767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1. </w:t>
            </w:r>
            <w:bookmarkStart w:id="3" w:name="_Hlk12461405"/>
            <w:r w:rsidRPr="00727679">
              <w:rPr>
                <w:sz w:val="24"/>
                <w:szCs w:val="24"/>
                <w:lang w:eastAsia="ru-RU"/>
              </w:rPr>
              <w:t>Организация учета и контроля всех получаемых и потребляемых энергоресурсов:</w:t>
            </w:r>
          </w:p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2. Реализация комплекса мер по энергосбережению и повышению энергетической эффективности;</w:t>
            </w:r>
          </w:p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3. Формирование новых стереотипов поведения и мотиваций сотрудников, нацеленных на рациональное и экологически ответственное использование энергии.</w:t>
            </w:r>
            <w:bookmarkEnd w:id="3"/>
          </w:p>
        </w:tc>
      </w:tr>
      <w:tr w:rsidR="00727679" w:rsidRPr="00727679" w:rsidTr="0072767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suppressAutoHyphens w:val="0"/>
              <w:spacing w:line="228" w:lineRule="auto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2021 – 202</w:t>
            </w:r>
            <w:r w:rsidR="002461E6">
              <w:rPr>
                <w:sz w:val="24"/>
                <w:szCs w:val="24"/>
                <w:lang w:eastAsia="ru-RU"/>
              </w:rPr>
              <w:t>3</w:t>
            </w:r>
            <w:r w:rsidRPr="00727679">
              <w:rPr>
                <w:sz w:val="24"/>
                <w:szCs w:val="24"/>
                <w:lang w:eastAsia="ru-RU"/>
              </w:rPr>
              <w:t xml:space="preserve"> годы , один этап.</w:t>
            </w:r>
          </w:p>
          <w:p w:rsidR="00727679" w:rsidRPr="00727679" w:rsidRDefault="00727679" w:rsidP="00727679">
            <w:pPr>
              <w:suppressAutoHyphens w:val="0"/>
              <w:spacing w:line="228" w:lineRule="auto"/>
              <w:rPr>
                <w:sz w:val="24"/>
                <w:szCs w:val="24"/>
                <w:lang w:eastAsia="ru-RU"/>
              </w:rPr>
            </w:pPr>
          </w:p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727679" w:rsidRPr="00727679" w:rsidTr="00727679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  <w:lang w:eastAsia="ru-RU"/>
              </w:rPr>
            </w:pPr>
            <w:bookmarkStart w:id="4" w:name="sub_10107"/>
            <w:r w:rsidRPr="00727679">
              <w:rPr>
                <w:sz w:val="24"/>
                <w:szCs w:val="24"/>
                <w:lang w:eastAsia="ru-RU"/>
              </w:rPr>
              <w:t>Объемы финансирования с разбивкой по годам и источникам</w:t>
            </w:r>
            <w:bookmarkEnd w:id="4"/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Общий объем финансирования Программы составляет 0 рублей, в том числе: </w:t>
            </w:r>
          </w:p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средства, выделяемые из бюджета Республики Татарстан, 0 рублей; </w:t>
            </w:r>
          </w:p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собственные средства – 0 рублей; </w:t>
            </w:r>
          </w:p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внебюджетные источники – 0 рублей: </w:t>
            </w:r>
          </w:p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727679" w:rsidRPr="00727679" w:rsidTr="0072767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Всего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Средства бюджета Республики Татарстан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Собственные средства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Средства из внебюджетных источников</w:t>
            </w:r>
          </w:p>
        </w:tc>
      </w:tr>
      <w:tr w:rsidR="00727679" w:rsidRPr="00727679" w:rsidTr="0072767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727679" w:rsidRPr="00727679" w:rsidTr="0072767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A64227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A64227" w:rsidP="0072767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727679" w:rsidRPr="00727679" w:rsidTr="0072767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727679" w:rsidRPr="00727679" w:rsidTr="0072767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A64227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A64227" w:rsidP="0072767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727679" w:rsidRPr="00727679" w:rsidTr="0072767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*Необходимые для выполнения программных мероприятий объемы финансовых ресурсов будут уточняться по мере возможности выделения </w:t>
            </w:r>
            <w:r w:rsidRPr="00727679">
              <w:rPr>
                <w:sz w:val="24"/>
                <w:szCs w:val="24"/>
                <w:lang w:eastAsia="ru-RU"/>
              </w:rPr>
              <w:lastRenderedPageBreak/>
              <w:t>средств из бюджета Республики Татарстан, а также на основе утвержденных годовых планов мероприятий по реализации Программы</w:t>
            </w:r>
          </w:p>
        </w:tc>
      </w:tr>
      <w:tr w:rsidR="00727679" w:rsidRPr="00727679" w:rsidTr="0072767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bookmarkStart w:id="5" w:name="sub_10108"/>
            <w:r w:rsidRPr="00727679">
              <w:rPr>
                <w:sz w:val="24"/>
                <w:szCs w:val="24"/>
                <w:lang w:eastAsia="ru-RU"/>
              </w:rPr>
              <w:lastRenderedPageBreak/>
              <w:t xml:space="preserve">Ожидаемые конечные результаты реализации цели и задач Программы </w:t>
            </w:r>
            <w:bookmarkEnd w:id="5"/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*Указываются плановые значения целевых показателей Программы (количественные и относительные в %), которые должны быть достигнуты в результате реализации мероприятий Программы</w:t>
            </w:r>
          </w:p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за период реализации Программы планируется: </w:t>
            </w:r>
          </w:p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снижение расходов на коммунальные услуги и энергетические ресурсы не менее 0% по отношению к 2021 г. с ежегодным снижением на 3 %; </w:t>
            </w:r>
          </w:p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снижение удельных показателей потребления энергетических ресурсов не менее 0% по отношению к 2021 г.; </w:t>
            </w:r>
          </w:p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экономия энергетических ресурсов от внедрения мероприятий по энергосбережению и повышению энергетической эффективности за период реализации Программы в стоимостном выражении составит 0 тыс. рублей (в текущих ценах); </w:t>
            </w:r>
          </w:p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 xml:space="preserve">суммарная экономия топлива, тепловой и электрической энергии в сопоставимых условиях – 0 т у.т.; </w:t>
            </w:r>
          </w:p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27679">
              <w:rPr>
                <w:sz w:val="24"/>
                <w:szCs w:val="24"/>
                <w:lang w:eastAsia="ru-RU"/>
              </w:rPr>
              <w:t>суммарная экономия воды в сопоставимых условиях – 0 тыс. куб. м</w:t>
            </w:r>
          </w:p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sz w:val="24"/>
          <w:szCs w:val="28"/>
          <w:lang w:eastAsia="ru-RU"/>
        </w:rPr>
      </w:pP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  <w:r w:rsidRPr="00727679">
        <w:rPr>
          <w:sz w:val="24"/>
          <w:szCs w:val="28"/>
          <w:lang w:eastAsia="en-US"/>
        </w:rPr>
        <w:br w:type="page"/>
      </w:r>
      <w:r w:rsidRPr="00727679">
        <w:rPr>
          <w:b/>
          <w:sz w:val="28"/>
          <w:szCs w:val="28"/>
          <w:lang w:eastAsia="en-US"/>
        </w:rPr>
        <w:lastRenderedPageBreak/>
        <w:t>1. Комплексный анализ текущего состояния энергосбережения и повышения энергетической эффективности</w:t>
      </w:r>
    </w:p>
    <w:p w:rsidR="00727679" w:rsidRPr="00727679" w:rsidRDefault="00727679" w:rsidP="00727679">
      <w:pPr>
        <w:suppressAutoHyphens w:val="0"/>
        <w:ind w:firstLine="851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В настоящее время затраты на энергетические ресурсы составляют существенную часть расходов организации. В условиях увеличения тарифов и цен на энергоносители их неэффективное использование недопустимо. Создание условий для повышения эффективности использования энергетических ресурсов становится одной из приоритетных задач развития организации.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Суммарное потребление электрической энергии в топливном эквиваленте составило в 2020 г. 0 т у.т. Общий объем потребления холодной воды в 2020 г. составил 0 тыс. куб. м. Структура энергопотребления организации представлена ниже: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right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34"/>
        <w:gridCol w:w="1272"/>
        <w:gridCol w:w="696"/>
        <w:gridCol w:w="696"/>
        <w:gridCol w:w="696"/>
        <w:gridCol w:w="698"/>
        <w:gridCol w:w="696"/>
        <w:gridCol w:w="1583"/>
      </w:tblGrid>
      <w:tr w:rsidR="00727679" w:rsidRPr="00727679" w:rsidTr="00727679">
        <w:tc>
          <w:tcPr>
            <w:tcW w:w="291" w:type="pct"/>
            <w:vMerge w:val="restar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420" w:type="pct"/>
            <w:vMerge w:val="restart"/>
            <w:vAlign w:val="center"/>
          </w:tcPr>
          <w:p w:rsidR="00727679" w:rsidRPr="00727679" w:rsidRDefault="00727679" w:rsidP="0072767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727679">
              <w:rPr>
                <w:b/>
                <w:bCs/>
                <w:color w:val="000000"/>
                <w:sz w:val="24"/>
                <w:szCs w:val="24"/>
                <w:lang w:eastAsia="en-US"/>
              </w:rPr>
              <w:t>Наименование энергетического ресурса</w:t>
            </w:r>
          </w:p>
        </w:tc>
        <w:tc>
          <w:tcPr>
            <w:tcW w:w="660" w:type="pct"/>
            <w:vMerge w:val="restar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727679">
              <w:rPr>
                <w:b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446" w:type="pct"/>
            <w:gridSpan w:val="4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Предшествующие годы</w:t>
            </w:r>
          </w:p>
        </w:tc>
        <w:tc>
          <w:tcPr>
            <w:tcW w:w="361" w:type="pct"/>
            <w:vMerge w:val="restar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2020 г.</w:t>
            </w:r>
          </w:p>
        </w:tc>
        <w:tc>
          <w:tcPr>
            <w:tcW w:w="822" w:type="pct"/>
            <w:vMerge w:val="restar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727679" w:rsidRPr="00727679" w:rsidTr="00727679">
        <w:tc>
          <w:tcPr>
            <w:tcW w:w="291" w:type="pct"/>
            <w:vMerge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0" w:type="pct"/>
            <w:vMerge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0" w:type="pct"/>
            <w:vMerge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1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361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361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362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361" w:type="pct"/>
            <w:vMerge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22" w:type="pct"/>
            <w:vMerge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27679" w:rsidRPr="00727679" w:rsidTr="00727679">
        <w:tc>
          <w:tcPr>
            <w:tcW w:w="29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20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Электрическая энергия</w:t>
            </w:r>
          </w:p>
        </w:tc>
        <w:tc>
          <w:tcPr>
            <w:tcW w:w="660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тыс. кВт∙ч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22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27679" w:rsidRPr="00727679" w:rsidTr="00727679">
        <w:tc>
          <w:tcPr>
            <w:tcW w:w="29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2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Природный газ (кроме моторного топлива)</w:t>
            </w:r>
          </w:p>
        </w:tc>
        <w:tc>
          <w:tcPr>
            <w:tcW w:w="660" w:type="pct"/>
            <w:vAlign w:val="bottom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тыс.куб.м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22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27679" w:rsidRPr="00727679" w:rsidTr="00727679">
        <w:tc>
          <w:tcPr>
            <w:tcW w:w="29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420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Холодная вода</w:t>
            </w:r>
          </w:p>
        </w:tc>
        <w:tc>
          <w:tcPr>
            <w:tcW w:w="660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тыс.куб.м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1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22" w:type="pct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7679" w:rsidRPr="00727679" w:rsidRDefault="00727679" w:rsidP="00727679">
      <w:pPr>
        <w:suppressAutoHyphens w:val="0"/>
        <w:ind w:firstLine="851"/>
        <w:jc w:val="both"/>
        <w:rPr>
          <w:sz w:val="16"/>
          <w:szCs w:val="16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Основными поставщиками энергетических ресурсов и коммунальных услуг бюджетного учреждения являются: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электрической энергии – Татэнергосбыт;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тепловой энергии – не имеется;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газа – Таттрансгаз;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холодной воды – не имеется;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водоотведения  - не имеется.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В организации используются следующие автономные источники энергоснабжения и холодной воды: не имеется.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Организация имеет в собственности (оперативном управлении, хозяйственном ведении, на иных правах) следующие здания, строения, сооружения: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right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Таблица 2</w:t>
      </w:r>
    </w:p>
    <w:tbl>
      <w:tblPr>
        <w:tblW w:w="4852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3"/>
        <w:gridCol w:w="1843"/>
      </w:tblGrid>
      <w:tr w:rsidR="00727679" w:rsidRPr="00727679" w:rsidTr="00727679">
        <w:tc>
          <w:tcPr>
            <w:tcW w:w="4014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Параметр</w:t>
            </w:r>
          </w:p>
        </w:tc>
        <w:tc>
          <w:tcPr>
            <w:tcW w:w="986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Здание 1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suppressAutoHyphens w:val="0"/>
              <w:rPr>
                <w:bCs/>
                <w:sz w:val="24"/>
                <w:szCs w:val="24"/>
                <w:lang w:eastAsia="en-US"/>
              </w:rPr>
            </w:pPr>
            <w:r w:rsidRPr="00727679">
              <w:rPr>
                <w:bCs/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27679">
              <w:rPr>
                <w:sz w:val="23"/>
                <w:szCs w:val="23"/>
                <w:lang w:eastAsia="ru-RU"/>
              </w:rPr>
              <w:t>Площадь здания, кв.м, в том числе: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395,9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suppressAutoHyphens w:val="0"/>
              <w:ind w:left="851"/>
              <w:rPr>
                <w:i/>
                <w:sz w:val="23"/>
                <w:szCs w:val="23"/>
                <w:lang w:eastAsia="ru-RU"/>
              </w:rPr>
            </w:pPr>
            <w:r w:rsidRPr="00727679">
              <w:rPr>
                <w:i/>
                <w:sz w:val="23"/>
                <w:szCs w:val="23"/>
                <w:lang w:eastAsia="ru-RU"/>
              </w:rPr>
              <w:t>отапливаемая, кв.м,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395,9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  <w:lang w:eastAsia="ru-RU"/>
              </w:rPr>
            </w:pPr>
            <w:r w:rsidRPr="00727679">
              <w:rPr>
                <w:sz w:val="23"/>
                <w:szCs w:val="23"/>
                <w:lang w:eastAsia="ru-RU"/>
              </w:rPr>
              <w:t>Объем здания, куб.м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1485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27679">
              <w:rPr>
                <w:sz w:val="23"/>
                <w:szCs w:val="23"/>
                <w:lang w:eastAsia="ru-RU"/>
              </w:rPr>
              <w:t>Этажность здания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27679">
              <w:rPr>
                <w:sz w:val="23"/>
                <w:szCs w:val="23"/>
                <w:lang w:eastAsia="ru-RU"/>
              </w:rPr>
              <w:t>Кол-во входов, ед., в том числе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suppressAutoHyphens w:val="0"/>
              <w:ind w:left="851"/>
              <w:rPr>
                <w:i/>
                <w:sz w:val="23"/>
                <w:szCs w:val="23"/>
                <w:lang w:eastAsia="ru-RU"/>
              </w:rPr>
            </w:pPr>
            <w:r w:rsidRPr="00727679">
              <w:rPr>
                <w:i/>
                <w:sz w:val="23"/>
                <w:szCs w:val="23"/>
                <w:lang w:eastAsia="ru-RU"/>
              </w:rPr>
              <w:t>с тамбурами, ед.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suppressAutoHyphens w:val="0"/>
              <w:ind w:left="851"/>
              <w:rPr>
                <w:i/>
                <w:sz w:val="23"/>
                <w:szCs w:val="23"/>
                <w:lang w:eastAsia="ru-RU"/>
              </w:rPr>
            </w:pPr>
            <w:r w:rsidRPr="00727679">
              <w:rPr>
                <w:i/>
                <w:sz w:val="23"/>
                <w:szCs w:val="23"/>
                <w:lang w:eastAsia="ru-RU"/>
              </w:rPr>
              <w:t>с доводчиками, ед.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27679">
              <w:rPr>
                <w:sz w:val="23"/>
                <w:szCs w:val="23"/>
                <w:lang w:eastAsia="ru-RU"/>
              </w:rPr>
              <w:lastRenderedPageBreak/>
              <w:t>Кол-во лифтов, ед.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suppressAutoHyphens w:val="0"/>
              <w:ind w:left="851"/>
              <w:rPr>
                <w:i/>
                <w:sz w:val="23"/>
                <w:szCs w:val="23"/>
                <w:lang w:eastAsia="ru-RU"/>
              </w:rPr>
            </w:pPr>
            <w:r w:rsidRPr="00727679">
              <w:rPr>
                <w:i/>
                <w:sz w:val="23"/>
                <w:szCs w:val="23"/>
                <w:lang w:eastAsia="ru-RU"/>
              </w:rPr>
              <w:t>из них требующих замены/ремонта, ед.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27679">
              <w:rPr>
                <w:sz w:val="23"/>
                <w:szCs w:val="23"/>
                <w:lang w:eastAsia="ru-RU"/>
              </w:rPr>
              <w:t>Износ здания, строения, сооружения, %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27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suppressAutoHyphens w:val="0"/>
              <w:ind w:left="851"/>
              <w:rPr>
                <w:i/>
                <w:sz w:val="23"/>
                <w:szCs w:val="23"/>
                <w:lang w:eastAsia="ru-RU"/>
              </w:rPr>
            </w:pPr>
            <w:r w:rsidRPr="00727679">
              <w:rPr>
                <w:i/>
                <w:sz w:val="23"/>
                <w:szCs w:val="23"/>
                <w:lang w:eastAsia="ru-RU"/>
              </w:rPr>
              <w:t>фактический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27</w:t>
            </w:r>
          </w:p>
        </w:tc>
      </w:tr>
      <w:tr w:rsidR="00727679" w:rsidRPr="00727679" w:rsidTr="00727679">
        <w:tc>
          <w:tcPr>
            <w:tcW w:w="4014" w:type="pct"/>
          </w:tcPr>
          <w:p w:rsidR="00727679" w:rsidRPr="00727679" w:rsidRDefault="00727679" w:rsidP="00727679">
            <w:pPr>
              <w:suppressAutoHyphens w:val="0"/>
              <w:ind w:left="851"/>
              <w:rPr>
                <w:i/>
                <w:sz w:val="23"/>
                <w:szCs w:val="23"/>
                <w:lang w:eastAsia="ru-RU"/>
              </w:rPr>
            </w:pPr>
            <w:r w:rsidRPr="00727679">
              <w:rPr>
                <w:i/>
                <w:sz w:val="23"/>
                <w:szCs w:val="23"/>
                <w:lang w:eastAsia="ru-RU"/>
              </w:rPr>
              <w:t>физический</w:t>
            </w:r>
          </w:p>
        </w:tc>
        <w:tc>
          <w:tcPr>
            <w:tcW w:w="986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27</w:t>
            </w:r>
          </w:p>
        </w:tc>
      </w:tr>
    </w:tbl>
    <w:p w:rsidR="00727679" w:rsidRPr="00727679" w:rsidRDefault="00727679" w:rsidP="00727679">
      <w:pPr>
        <w:suppressAutoHyphens w:val="0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Средний фактический и физический износ зданий, строений, сооружений организации составляет соответственно 27 и 27 %.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Общая площадь помещения Совета, Исполнительного комитета Маломеминского сельского поселения составляет 59,1 кв. м, в том числе отапливаемая – 55,1 кв. м.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Для освещения помещений используется 15 ламп, из которых 0 шт. накаливания, 15 шт. энергосберегающих. Внутренняя система освещения не оснащена автоматической системой управления, датчиками движения.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Для наружного освещения используется 1 ламп, из которых 0 шт. ламп накаливания, 1 шт. ртутных ламп, 0 шт. натриевых ламп. Система наружного освещения не оснащена автоматической системой управления, датчиками движения.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Оплата энергетических ресурсов потребляемых организацией осуществляется МБУ ЦКДОН Кайбицкого муниципального района Республики Татарстан. Годовые затраты на энергоносители представлены ниже.</w:t>
      </w:r>
    </w:p>
    <w:p w:rsidR="00727679" w:rsidRPr="00727679" w:rsidRDefault="00727679" w:rsidP="00727679">
      <w:pPr>
        <w:suppressAutoHyphens w:val="0"/>
        <w:jc w:val="right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right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3"/>
        <w:gridCol w:w="1853"/>
        <w:gridCol w:w="1441"/>
        <w:gridCol w:w="1443"/>
        <w:gridCol w:w="1441"/>
      </w:tblGrid>
      <w:tr w:rsidR="00727679" w:rsidRPr="00727679" w:rsidTr="00727679">
        <w:tc>
          <w:tcPr>
            <w:tcW w:w="1793" w:type="pct"/>
            <w:vMerge w:val="restar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Вид</w:t>
            </w:r>
          </w:p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энергетического ресурса</w:t>
            </w:r>
          </w:p>
        </w:tc>
        <w:tc>
          <w:tcPr>
            <w:tcW w:w="962" w:type="pct"/>
            <w:vMerge w:val="restar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Ед. изм.</w:t>
            </w:r>
          </w:p>
        </w:tc>
        <w:tc>
          <w:tcPr>
            <w:tcW w:w="2246" w:type="pct"/>
            <w:gridSpan w:val="3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Суммарные годовые затраты</w:t>
            </w:r>
          </w:p>
        </w:tc>
      </w:tr>
      <w:tr w:rsidR="00727679" w:rsidRPr="00727679" w:rsidTr="00727679">
        <w:tc>
          <w:tcPr>
            <w:tcW w:w="1793" w:type="pct"/>
            <w:vMerge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2" w:type="pct"/>
            <w:vMerge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49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2019 г.</w:t>
            </w:r>
          </w:p>
        </w:tc>
        <w:tc>
          <w:tcPr>
            <w:tcW w:w="748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2020 г.</w:t>
            </w:r>
          </w:p>
        </w:tc>
      </w:tr>
      <w:tr w:rsidR="00727679" w:rsidRPr="00727679" w:rsidTr="00727679">
        <w:tc>
          <w:tcPr>
            <w:tcW w:w="1793" w:type="pct"/>
            <w:vAlign w:val="center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Электрическая энергия</w:t>
            </w:r>
          </w:p>
        </w:tc>
        <w:tc>
          <w:tcPr>
            <w:tcW w:w="962" w:type="pct"/>
            <w:vAlign w:val="bottom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тыс.руб.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9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27679" w:rsidRPr="00727679" w:rsidTr="00727679">
        <w:tc>
          <w:tcPr>
            <w:tcW w:w="1793" w:type="pct"/>
            <w:vAlign w:val="center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Тепловая энергия</w:t>
            </w:r>
          </w:p>
        </w:tc>
        <w:tc>
          <w:tcPr>
            <w:tcW w:w="962" w:type="pct"/>
            <w:vAlign w:val="bottom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тыс.руб.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9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27679" w:rsidRPr="00727679" w:rsidTr="00727679">
        <w:tc>
          <w:tcPr>
            <w:tcW w:w="1793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Холодная вода</w:t>
            </w:r>
          </w:p>
        </w:tc>
        <w:tc>
          <w:tcPr>
            <w:tcW w:w="962" w:type="pct"/>
            <w:vAlign w:val="bottom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тыс.руб.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9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27679" w:rsidRPr="00727679" w:rsidTr="00727679">
        <w:tc>
          <w:tcPr>
            <w:tcW w:w="1793" w:type="pct"/>
            <w:vAlign w:val="bottom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Горячая вода</w:t>
            </w:r>
          </w:p>
        </w:tc>
        <w:tc>
          <w:tcPr>
            <w:tcW w:w="962" w:type="pct"/>
            <w:vAlign w:val="bottom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тыс.руб.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9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27679" w:rsidRPr="00727679" w:rsidTr="00727679">
        <w:tc>
          <w:tcPr>
            <w:tcW w:w="1793" w:type="pct"/>
            <w:vAlign w:val="center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Газ</w:t>
            </w:r>
          </w:p>
        </w:tc>
        <w:tc>
          <w:tcPr>
            <w:tcW w:w="962" w:type="pct"/>
            <w:vAlign w:val="bottom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тыс.руб.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9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27679" w:rsidRPr="00727679" w:rsidTr="00727679">
        <w:tc>
          <w:tcPr>
            <w:tcW w:w="1793" w:type="pct"/>
            <w:vAlign w:val="center"/>
          </w:tcPr>
          <w:p w:rsidR="00727679" w:rsidRPr="00727679" w:rsidRDefault="00727679" w:rsidP="0072767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62" w:type="pct"/>
            <w:vAlign w:val="bottom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тыс.руб.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9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4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727679" w:rsidRPr="00727679" w:rsidRDefault="00727679" w:rsidP="00727679">
      <w:pPr>
        <w:suppressAutoHyphens w:val="0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Основные проблемы, приводящие к нерациональному использованию энергетических ресурсов в организации не имеются, так как в 2020 году в помещении был произведен капитальный ремонт. Система освещения заменена на энергосберегающие лампы.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Суммарный потенциал энергосбережения в организации по тепловой и электрической энергии оценивается в 0 т у.т., топлива – 0 т у.т., холодной и горячей воды – 0 тыс. куб.м.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  <w:r w:rsidRPr="00727679">
        <w:rPr>
          <w:b/>
          <w:sz w:val="28"/>
          <w:szCs w:val="28"/>
          <w:lang w:eastAsia="en-US"/>
        </w:rPr>
        <w:lastRenderedPageBreak/>
        <w:t>2. Цели и задачи Программы</w:t>
      </w: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center"/>
        <w:rPr>
          <w:sz w:val="28"/>
          <w:szCs w:val="28"/>
          <w:lang w:eastAsia="en-US"/>
        </w:rPr>
      </w:pPr>
      <w:r w:rsidRPr="00727679">
        <w:rPr>
          <w:b/>
          <w:sz w:val="28"/>
          <w:szCs w:val="28"/>
          <w:lang w:eastAsia="en-US"/>
        </w:rPr>
        <w:t>2.1. Цели Программы</w:t>
      </w:r>
    </w:p>
    <w:p w:rsidR="00727679" w:rsidRPr="00727679" w:rsidRDefault="00727679" w:rsidP="00727679">
      <w:pPr>
        <w:suppressAutoHyphens w:val="0"/>
        <w:ind w:firstLine="567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Основной целью Программы являются обеспечение рационального использования энергетических ресурсов в организации за счет реализации мероприятий по энергосбережению и повышению энергетической эффективности. </w:t>
      </w: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  <w:r w:rsidRPr="00727679">
        <w:rPr>
          <w:b/>
          <w:sz w:val="28"/>
          <w:szCs w:val="28"/>
          <w:lang w:eastAsia="en-US"/>
        </w:rPr>
        <w:t>2.2. Задачи Программы</w:t>
      </w:r>
    </w:p>
    <w:p w:rsidR="00727679" w:rsidRPr="00727679" w:rsidRDefault="00727679" w:rsidP="00727679">
      <w:pPr>
        <w:suppressAutoHyphens w:val="0"/>
        <w:ind w:firstLine="567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Для достижения поставленных целей в ходе реализации Программы необходимо решить следующие основные задачи: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1. Организация учета и контроля всех получаемых и потребляемых энергоресурсов: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2. Реализация комплекса мер по энергосбережению и повышению энергетической эффективности;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3. Формирование новых стереотипов поведения и мотиваций сотрудников, нацеленных на рациональное и экологически ответственное использование энергии. </w:t>
      </w: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  <w:r w:rsidRPr="00727679">
        <w:rPr>
          <w:b/>
          <w:sz w:val="28"/>
          <w:szCs w:val="28"/>
          <w:lang w:eastAsia="en-US"/>
        </w:rPr>
        <w:t>3. Сроки и этапы реализации Программы</w:t>
      </w:r>
    </w:p>
    <w:p w:rsidR="00727679" w:rsidRPr="00727679" w:rsidRDefault="00727679" w:rsidP="00727679">
      <w:pPr>
        <w:suppressAutoHyphens w:val="0"/>
        <w:ind w:firstLine="567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Программа рассчитана на период 2021 – 2023 гг. Реализация Программы осуществляется в 1 этапа.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 </w:t>
      </w: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  <w:r w:rsidRPr="00727679">
        <w:rPr>
          <w:b/>
          <w:sz w:val="28"/>
          <w:szCs w:val="28"/>
          <w:lang w:eastAsia="en-US"/>
        </w:rPr>
        <w:t>4. Целевые показатели</w:t>
      </w:r>
    </w:p>
    <w:p w:rsidR="00727679" w:rsidRPr="00727679" w:rsidRDefault="00727679" w:rsidP="00727679">
      <w:pPr>
        <w:suppressAutoHyphens w:val="0"/>
        <w:ind w:firstLine="567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Перечень целевых показателей энергосбережения и повышения энергетической эффективности для мониторинга реализации программных мероприятий приведен в Приложении № 1.</w:t>
      </w:r>
    </w:p>
    <w:p w:rsidR="00727679" w:rsidRPr="00727679" w:rsidRDefault="00727679" w:rsidP="00727679">
      <w:pPr>
        <w:suppressAutoHyphens w:val="0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  <w:r w:rsidRPr="00727679">
        <w:rPr>
          <w:b/>
          <w:sz w:val="28"/>
          <w:szCs w:val="28"/>
          <w:lang w:eastAsia="en-US"/>
        </w:rPr>
        <w:t>5. Мероприятия по энергосбережению и повышению энергетической эффективности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hd w:val="clear" w:color="auto" w:fill="FFFFFF"/>
        <w:suppressAutoHyphens w:val="0"/>
        <w:spacing w:line="315" w:lineRule="atLeast"/>
        <w:textAlignment w:val="baseline"/>
        <w:rPr>
          <w:color w:val="2D2D2D"/>
          <w:spacing w:val="2"/>
          <w:sz w:val="28"/>
          <w:szCs w:val="28"/>
          <w:lang w:eastAsia="ru-RU"/>
        </w:rPr>
      </w:pPr>
      <w:r w:rsidRPr="00727679">
        <w:rPr>
          <w:color w:val="2D2D2D"/>
          <w:spacing w:val="2"/>
          <w:sz w:val="28"/>
          <w:szCs w:val="28"/>
          <w:lang w:eastAsia="ru-RU"/>
        </w:rPr>
        <w:t>- создание благоприятных условий для реализации проектов и мероприятий в области энергосбережения и повышения энергетической эффективности;</w:t>
      </w:r>
    </w:p>
    <w:p w:rsidR="00727679" w:rsidRPr="00727679" w:rsidRDefault="00727679" w:rsidP="00727679">
      <w:pPr>
        <w:shd w:val="clear" w:color="auto" w:fill="FFFFFF"/>
        <w:suppressAutoHyphens w:val="0"/>
        <w:spacing w:line="315" w:lineRule="atLeast"/>
        <w:textAlignment w:val="baseline"/>
        <w:rPr>
          <w:color w:val="2D2D2D"/>
          <w:spacing w:val="2"/>
          <w:sz w:val="28"/>
          <w:szCs w:val="28"/>
          <w:lang w:eastAsia="ru-RU"/>
        </w:rPr>
      </w:pPr>
      <w:r w:rsidRPr="00727679">
        <w:rPr>
          <w:color w:val="2D2D2D"/>
          <w:spacing w:val="2"/>
          <w:sz w:val="28"/>
          <w:szCs w:val="28"/>
          <w:lang w:eastAsia="ru-RU"/>
        </w:rPr>
        <w:br/>
        <w:t>- развитие информационного обеспечения мероприятий по энергосбережению и повышению энергетической эффективности, пропаганда энергоэффективного образа жизни;</w:t>
      </w:r>
    </w:p>
    <w:p w:rsidR="00727679" w:rsidRPr="00727679" w:rsidRDefault="00727679" w:rsidP="00727679">
      <w:pPr>
        <w:shd w:val="clear" w:color="auto" w:fill="FFFFFF"/>
        <w:suppressAutoHyphens w:val="0"/>
        <w:spacing w:line="315" w:lineRule="atLeast"/>
        <w:textAlignment w:val="baseline"/>
        <w:rPr>
          <w:color w:val="2D2D2D"/>
          <w:spacing w:val="2"/>
          <w:sz w:val="28"/>
          <w:szCs w:val="28"/>
          <w:lang w:eastAsia="ru-RU"/>
        </w:rPr>
      </w:pPr>
    </w:p>
    <w:p w:rsidR="00727679" w:rsidRPr="00727679" w:rsidRDefault="00727679" w:rsidP="00727679">
      <w:pPr>
        <w:shd w:val="clear" w:color="auto" w:fill="FFFFFF"/>
        <w:suppressAutoHyphens w:val="0"/>
        <w:spacing w:line="315" w:lineRule="atLeast"/>
        <w:textAlignment w:val="baseline"/>
        <w:rPr>
          <w:color w:val="2D2D2D"/>
          <w:spacing w:val="2"/>
          <w:sz w:val="28"/>
          <w:szCs w:val="28"/>
          <w:lang w:eastAsia="ru-RU"/>
        </w:rPr>
      </w:pPr>
    </w:p>
    <w:p w:rsidR="00727679" w:rsidRPr="00727679" w:rsidRDefault="00727679" w:rsidP="00727679">
      <w:pPr>
        <w:shd w:val="clear" w:color="auto" w:fill="FFFFFF"/>
        <w:suppressAutoHyphens w:val="0"/>
        <w:spacing w:line="315" w:lineRule="atLeast"/>
        <w:textAlignment w:val="baseline"/>
        <w:rPr>
          <w:color w:val="2D2D2D"/>
          <w:spacing w:val="2"/>
          <w:sz w:val="28"/>
          <w:szCs w:val="28"/>
          <w:lang w:eastAsia="ru-RU"/>
        </w:rPr>
      </w:pPr>
    </w:p>
    <w:p w:rsidR="00727679" w:rsidRPr="00727679" w:rsidRDefault="00727679" w:rsidP="00727679">
      <w:pPr>
        <w:shd w:val="clear" w:color="auto" w:fill="FFFFFF"/>
        <w:suppressAutoHyphens w:val="0"/>
        <w:spacing w:line="315" w:lineRule="atLeast"/>
        <w:textAlignment w:val="baseline"/>
        <w:rPr>
          <w:color w:val="2D2D2D"/>
          <w:spacing w:val="2"/>
          <w:sz w:val="28"/>
          <w:szCs w:val="28"/>
          <w:lang w:eastAsia="ru-RU"/>
        </w:rPr>
      </w:pPr>
    </w:p>
    <w:p w:rsidR="00727679" w:rsidRPr="00727679" w:rsidRDefault="00727679" w:rsidP="00727679">
      <w:pPr>
        <w:suppressAutoHyphens w:val="0"/>
        <w:ind w:firstLine="851"/>
        <w:jc w:val="right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157"/>
        <w:gridCol w:w="1301"/>
        <w:gridCol w:w="1305"/>
        <w:gridCol w:w="1012"/>
        <w:gridCol w:w="1399"/>
        <w:gridCol w:w="1119"/>
        <w:gridCol w:w="917"/>
      </w:tblGrid>
      <w:tr w:rsidR="00727679" w:rsidRPr="00727679" w:rsidTr="00727679">
        <w:tc>
          <w:tcPr>
            <w:tcW w:w="431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54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299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1304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Источник финанси-рования</w:t>
            </w:r>
          </w:p>
        </w:tc>
        <w:tc>
          <w:tcPr>
            <w:tcW w:w="1011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Затраты, рублей</w:t>
            </w:r>
          </w:p>
        </w:tc>
        <w:tc>
          <w:tcPr>
            <w:tcW w:w="1398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Экономи-ческий эффект, в натуральном выражении</w:t>
            </w:r>
          </w:p>
        </w:tc>
        <w:tc>
          <w:tcPr>
            <w:tcW w:w="1118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Экономи-ческий эффект, рублей</w:t>
            </w:r>
          </w:p>
        </w:tc>
        <w:tc>
          <w:tcPr>
            <w:tcW w:w="916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Срок окупае-мости, лет</w:t>
            </w:r>
          </w:p>
        </w:tc>
      </w:tr>
      <w:tr w:rsidR="00727679" w:rsidRPr="00727679" w:rsidTr="00727679">
        <w:tc>
          <w:tcPr>
            <w:tcW w:w="431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54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 xml:space="preserve"> Внедрение автоматизированных систем управления освещениями</w:t>
            </w:r>
          </w:p>
        </w:tc>
        <w:tc>
          <w:tcPr>
            <w:tcW w:w="1299" w:type="dxa"/>
            <w:shd w:val="clear" w:color="auto" w:fill="auto"/>
          </w:tcPr>
          <w:p w:rsidR="00727679" w:rsidRPr="00727679" w:rsidRDefault="00727679" w:rsidP="00A64227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202</w:t>
            </w:r>
            <w:r w:rsidR="00A64227">
              <w:rPr>
                <w:sz w:val="24"/>
                <w:szCs w:val="24"/>
                <w:lang w:eastAsia="en-US"/>
              </w:rPr>
              <w:t>1</w:t>
            </w:r>
            <w:r w:rsidRPr="00727679">
              <w:rPr>
                <w:sz w:val="24"/>
                <w:szCs w:val="24"/>
                <w:lang w:eastAsia="en-US"/>
              </w:rPr>
              <w:t>-202</w:t>
            </w:r>
            <w:r w:rsidR="00A6422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4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Средства бюджета Республики Татарстан</w:t>
            </w:r>
          </w:p>
        </w:tc>
        <w:tc>
          <w:tcPr>
            <w:tcW w:w="1011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1398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8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6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27679" w:rsidRPr="00727679" w:rsidTr="00727679">
        <w:tc>
          <w:tcPr>
            <w:tcW w:w="431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7" w:type="dxa"/>
            <w:gridSpan w:val="3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011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1398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____ т у.т.</w:t>
            </w:r>
          </w:p>
        </w:tc>
        <w:tc>
          <w:tcPr>
            <w:tcW w:w="1118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shd w:val="clear" w:color="auto" w:fill="auto"/>
          </w:tcPr>
          <w:p w:rsidR="00727679" w:rsidRPr="00727679" w:rsidRDefault="00727679" w:rsidP="0072767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727679"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sz w:val="24"/>
          <w:szCs w:val="28"/>
          <w:lang w:eastAsia="ru-RU"/>
        </w:rPr>
      </w:pPr>
    </w:p>
    <w:p w:rsidR="00727679" w:rsidRPr="00727679" w:rsidRDefault="00727679" w:rsidP="00727679">
      <w:pPr>
        <w:suppressAutoHyphens w:val="0"/>
        <w:jc w:val="center"/>
        <w:rPr>
          <w:b/>
          <w:sz w:val="28"/>
          <w:szCs w:val="28"/>
          <w:lang w:eastAsia="en-US"/>
        </w:rPr>
      </w:pPr>
      <w:r w:rsidRPr="00727679">
        <w:rPr>
          <w:b/>
          <w:sz w:val="28"/>
          <w:szCs w:val="28"/>
          <w:lang w:eastAsia="en-US"/>
        </w:rPr>
        <w:t>6. Ожидаемые результаты</w:t>
      </w:r>
    </w:p>
    <w:p w:rsidR="00727679" w:rsidRPr="00727679" w:rsidRDefault="00727679" w:rsidP="00727679">
      <w:pPr>
        <w:suppressAutoHyphens w:val="0"/>
        <w:jc w:val="center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По итогам реализации Программы прогнозируется достижение следующих основных результатов: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обеспечения надежной и бесперебойной работы системы энергоснабжения организации;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завершения оснащения приборами учета расхода энергетических ресурсов;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снижение расходов на коммунальные услуги и энергетические ресурсы не менее 0 % по отношению к 2021 г. с ежегодным снижением на 3 %;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снижение удельных показателей потребления энергетических ресурсов не менее 0 % по отношению к 2021 г.;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стимулирование энергосберегающего поведения работников организации.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Реализация Программы также обеспечит высвобождение дополнительных финансовых средств для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ресурсов.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Экономия энергетических ресурсов от внедрения мероприятий по энергосбережению и повышению энергетической эффективности за период реализации мероприятий Программы в стоимостном выражении составит 0  тыс. рублей (в текущих ценах). Суммарная экономия энергетических ресурсов в сопоставимых условиях за период реализации Программы составит – топлива, тепловой и электрической энергии – 0  т у.т., воды – 0 тыс. куб. м.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 xml:space="preserve">Средний срок окупаемости мероприятий Программы составляет 3 года. </w:t>
      </w: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ind w:firstLine="851"/>
        <w:jc w:val="both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lastRenderedPageBreak/>
        <w:t>План-график достижения ожидаемых результатов реализации программы представлен ниже:</w:t>
      </w:r>
    </w:p>
    <w:p w:rsidR="00727679" w:rsidRPr="00727679" w:rsidRDefault="00727679" w:rsidP="00727679">
      <w:pPr>
        <w:suppressAutoHyphens w:val="0"/>
        <w:jc w:val="right"/>
        <w:rPr>
          <w:sz w:val="28"/>
          <w:szCs w:val="28"/>
          <w:lang w:eastAsia="en-US"/>
        </w:rPr>
      </w:pPr>
      <w:r w:rsidRPr="00727679">
        <w:rPr>
          <w:sz w:val="28"/>
          <w:szCs w:val="28"/>
          <w:lang w:eastAsia="en-US"/>
        </w:rPr>
        <w:t>Таблица 5</w:t>
      </w:r>
    </w:p>
    <w:p w:rsidR="00727679" w:rsidRPr="00727679" w:rsidRDefault="00727679" w:rsidP="00727679">
      <w:pPr>
        <w:suppressAutoHyphens w:val="0"/>
        <w:rPr>
          <w:sz w:val="28"/>
          <w:szCs w:val="28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5992"/>
        <w:gridCol w:w="998"/>
        <w:gridCol w:w="998"/>
        <w:gridCol w:w="963"/>
      </w:tblGrid>
      <w:tr w:rsidR="00727679" w:rsidRPr="00727679" w:rsidTr="00727679">
        <w:trPr>
          <w:jc w:val="center"/>
        </w:trPr>
        <w:tc>
          <w:tcPr>
            <w:tcW w:w="353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8"/>
                <w:lang w:eastAsia="en-US"/>
              </w:rPr>
            </w:pPr>
            <w:r w:rsidRPr="00727679">
              <w:rPr>
                <w:b/>
                <w:sz w:val="24"/>
                <w:szCs w:val="28"/>
                <w:lang w:eastAsia="en-US"/>
              </w:rPr>
              <w:t>№ п/п</w:t>
            </w:r>
          </w:p>
        </w:tc>
        <w:tc>
          <w:tcPr>
            <w:tcW w:w="3110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8"/>
                <w:lang w:eastAsia="en-US"/>
              </w:rPr>
            </w:pPr>
            <w:r w:rsidRPr="00727679">
              <w:rPr>
                <w:b/>
                <w:sz w:val="24"/>
                <w:szCs w:val="28"/>
                <w:lang w:eastAsia="en-US"/>
              </w:rPr>
              <w:t>Ожидаемый результат</w:t>
            </w:r>
          </w:p>
        </w:tc>
        <w:tc>
          <w:tcPr>
            <w:tcW w:w="518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8"/>
                <w:lang w:eastAsia="en-US"/>
              </w:rPr>
            </w:pPr>
            <w:r w:rsidRPr="00727679">
              <w:rPr>
                <w:b/>
                <w:sz w:val="24"/>
                <w:szCs w:val="28"/>
                <w:lang w:eastAsia="en-US"/>
              </w:rPr>
              <w:t>2021 г.</w:t>
            </w:r>
          </w:p>
        </w:tc>
        <w:tc>
          <w:tcPr>
            <w:tcW w:w="518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8"/>
                <w:lang w:eastAsia="en-US"/>
              </w:rPr>
            </w:pPr>
            <w:r w:rsidRPr="00727679">
              <w:rPr>
                <w:b/>
                <w:sz w:val="24"/>
                <w:szCs w:val="28"/>
                <w:lang w:eastAsia="en-US"/>
              </w:rPr>
              <w:t>2022г.</w:t>
            </w:r>
          </w:p>
        </w:tc>
        <w:tc>
          <w:tcPr>
            <w:tcW w:w="500" w:type="pc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8"/>
                <w:lang w:eastAsia="en-US"/>
              </w:rPr>
            </w:pPr>
            <w:r w:rsidRPr="00727679">
              <w:rPr>
                <w:b/>
                <w:sz w:val="24"/>
                <w:szCs w:val="28"/>
                <w:lang w:eastAsia="en-US"/>
              </w:rPr>
              <w:t>2023 г.</w:t>
            </w:r>
          </w:p>
        </w:tc>
      </w:tr>
      <w:tr w:rsidR="00727679" w:rsidRPr="00727679" w:rsidTr="00727679">
        <w:trPr>
          <w:jc w:val="center"/>
        </w:trPr>
        <w:tc>
          <w:tcPr>
            <w:tcW w:w="353" w:type="pct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1.</w:t>
            </w:r>
          </w:p>
        </w:tc>
        <w:tc>
          <w:tcPr>
            <w:tcW w:w="311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 xml:space="preserve">Снижение расходов на коммунальные услуги и энергетические ресурсы по отношению к 2021 г., тыс. руб. 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0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</w:tr>
      <w:tr w:rsidR="00727679" w:rsidRPr="00727679" w:rsidTr="00727679">
        <w:trPr>
          <w:jc w:val="center"/>
        </w:trPr>
        <w:tc>
          <w:tcPr>
            <w:tcW w:w="353" w:type="pct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2.</w:t>
            </w:r>
          </w:p>
        </w:tc>
        <w:tc>
          <w:tcPr>
            <w:tcW w:w="311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 xml:space="preserve">Снижение удельных показателей потребления энергетических ресурсов по отношению к 2021 г.: </w:t>
            </w:r>
          </w:p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 xml:space="preserve">электрической энергии, кВтч/чел </w:t>
            </w:r>
          </w:p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 xml:space="preserve">тепловой энергии, Гкал/кв. м </w:t>
            </w:r>
          </w:p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природного газа, куб. м/ кв. м</w:t>
            </w:r>
          </w:p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 xml:space="preserve">холодной воды, куб. м/чел 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0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</w:tr>
      <w:tr w:rsidR="00727679" w:rsidRPr="00727679" w:rsidTr="00727679">
        <w:trPr>
          <w:jc w:val="center"/>
        </w:trPr>
        <w:tc>
          <w:tcPr>
            <w:tcW w:w="353" w:type="pct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3.</w:t>
            </w:r>
          </w:p>
        </w:tc>
        <w:tc>
          <w:tcPr>
            <w:tcW w:w="311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 xml:space="preserve">Экономия энергетических ресурсов от внедрения мероприятий по энергосбережению и повышению энергетической эффективности в стоимостном выражении составит, тыс. руб.; 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0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</w:tr>
      <w:tr w:rsidR="00727679" w:rsidRPr="00727679" w:rsidTr="00727679">
        <w:trPr>
          <w:jc w:val="center"/>
        </w:trPr>
        <w:tc>
          <w:tcPr>
            <w:tcW w:w="353" w:type="pct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4.</w:t>
            </w:r>
          </w:p>
        </w:tc>
        <w:tc>
          <w:tcPr>
            <w:tcW w:w="311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 xml:space="preserve">Суммарная экономия топлива, тепловой и электрической энергии, т у.т. 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0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</w:tr>
      <w:tr w:rsidR="00727679" w:rsidRPr="00727679" w:rsidTr="00727679">
        <w:trPr>
          <w:jc w:val="center"/>
        </w:trPr>
        <w:tc>
          <w:tcPr>
            <w:tcW w:w="353" w:type="pct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5.</w:t>
            </w:r>
          </w:p>
        </w:tc>
        <w:tc>
          <w:tcPr>
            <w:tcW w:w="311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 xml:space="preserve">Суммарная экономия воды, тыс. куб. м 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0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</w:tr>
      <w:tr w:rsidR="00727679" w:rsidRPr="00727679" w:rsidTr="00727679">
        <w:trPr>
          <w:jc w:val="center"/>
        </w:trPr>
        <w:tc>
          <w:tcPr>
            <w:tcW w:w="353" w:type="pct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6.</w:t>
            </w:r>
          </w:p>
        </w:tc>
        <w:tc>
          <w:tcPr>
            <w:tcW w:w="3110" w:type="pct"/>
          </w:tcPr>
          <w:p w:rsidR="00727679" w:rsidRPr="00727679" w:rsidRDefault="00727679" w:rsidP="00727679">
            <w:pPr>
              <w:suppressAutoHyphens w:val="0"/>
              <w:rPr>
                <w:i/>
                <w:sz w:val="24"/>
                <w:szCs w:val="28"/>
                <w:lang w:eastAsia="en-US"/>
              </w:rPr>
            </w:pPr>
            <w:r w:rsidRPr="00727679">
              <w:rPr>
                <w:i/>
                <w:sz w:val="24"/>
                <w:szCs w:val="28"/>
                <w:lang w:eastAsia="en-US"/>
              </w:rPr>
              <w:t xml:space="preserve">иные ожидаемые результаты 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18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  <w:tc>
          <w:tcPr>
            <w:tcW w:w="500" w:type="pct"/>
          </w:tcPr>
          <w:p w:rsidR="00727679" w:rsidRPr="00727679" w:rsidRDefault="00727679" w:rsidP="00727679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0</w:t>
            </w:r>
          </w:p>
        </w:tc>
      </w:tr>
    </w:tbl>
    <w:p w:rsidR="00727679" w:rsidRPr="00727679" w:rsidRDefault="00727679" w:rsidP="00727679">
      <w:pPr>
        <w:suppressAutoHyphens w:val="0"/>
        <w:rPr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center"/>
        <w:rPr>
          <w:b/>
          <w:bCs/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center"/>
        <w:rPr>
          <w:b/>
          <w:bCs/>
          <w:sz w:val="28"/>
          <w:szCs w:val="28"/>
          <w:lang w:eastAsia="en-US"/>
        </w:rPr>
      </w:pPr>
      <w:r w:rsidRPr="00727679">
        <w:rPr>
          <w:b/>
          <w:bCs/>
          <w:sz w:val="28"/>
          <w:szCs w:val="28"/>
          <w:lang w:eastAsia="en-US"/>
        </w:rPr>
        <w:t>7. Объем и источники финансирования</w:t>
      </w:r>
    </w:p>
    <w:p w:rsidR="00727679" w:rsidRPr="00727679" w:rsidRDefault="00727679" w:rsidP="00727679">
      <w:pPr>
        <w:suppressAutoHyphens w:val="0"/>
        <w:rPr>
          <w:bCs/>
          <w:sz w:val="28"/>
          <w:szCs w:val="28"/>
          <w:lang w:eastAsia="en-US"/>
        </w:rPr>
      </w:pP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  <w:lang w:eastAsia="ru-RU"/>
        </w:rPr>
      </w:pPr>
      <w:r w:rsidRPr="00727679">
        <w:rPr>
          <w:sz w:val="28"/>
          <w:szCs w:val="28"/>
          <w:lang w:eastAsia="ru-RU"/>
        </w:rPr>
        <w:t xml:space="preserve">Общий объем финансирования Программы составляет 10000 рублей, в том числе: </w:t>
      </w: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  <w:lang w:eastAsia="ru-RU"/>
        </w:rPr>
      </w:pPr>
      <w:r w:rsidRPr="00727679">
        <w:rPr>
          <w:sz w:val="28"/>
          <w:szCs w:val="28"/>
          <w:lang w:eastAsia="ru-RU"/>
        </w:rPr>
        <w:t xml:space="preserve">средства, выделяемые из бюджета Республики Татарстан, – 0 рублей; </w:t>
      </w: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  <w:lang w:eastAsia="ru-RU"/>
        </w:rPr>
      </w:pPr>
      <w:r w:rsidRPr="00727679">
        <w:rPr>
          <w:sz w:val="28"/>
          <w:szCs w:val="28"/>
          <w:lang w:eastAsia="ru-RU"/>
        </w:rPr>
        <w:t xml:space="preserve">собственные средства – 10000 рублей; </w:t>
      </w: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  <w:lang w:eastAsia="ru-RU"/>
        </w:rPr>
      </w:pPr>
      <w:r w:rsidRPr="00727679">
        <w:rPr>
          <w:sz w:val="28"/>
          <w:szCs w:val="28"/>
          <w:lang w:eastAsia="ru-RU"/>
        </w:rPr>
        <w:t xml:space="preserve">внебюджетные источники – 0 рублей: </w:t>
      </w: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1892"/>
        <w:gridCol w:w="2065"/>
        <w:gridCol w:w="2065"/>
        <w:gridCol w:w="2063"/>
      </w:tblGrid>
      <w:tr w:rsidR="00727679" w:rsidRPr="00727679" w:rsidTr="00727679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Всего средств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Средства бюджета Республики Татарстан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 xml:space="preserve">Собственные средства 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Средства из внебюджетных источников</w:t>
            </w:r>
          </w:p>
        </w:tc>
      </w:tr>
      <w:tr w:rsidR="00727679" w:rsidRPr="00727679" w:rsidTr="00727679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727679" w:rsidRPr="00727679" w:rsidTr="00727679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A64227" w:rsidP="007276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A64227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727679" w:rsidRPr="00727679" w:rsidTr="00727679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727679" w:rsidRPr="00727679" w:rsidTr="00727679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A64227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A64227" w:rsidP="00727679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79" w:rsidRPr="00727679" w:rsidRDefault="00727679" w:rsidP="007276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7679">
              <w:rPr>
                <w:sz w:val="28"/>
                <w:szCs w:val="28"/>
                <w:lang w:eastAsia="ru-RU"/>
              </w:rPr>
              <w:t>0</w:t>
            </w:r>
          </w:p>
        </w:tc>
      </w:tr>
    </w:tbl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sz w:val="28"/>
          <w:lang w:eastAsia="ru-RU"/>
        </w:rPr>
      </w:pP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lang w:eastAsia="ru-RU"/>
        </w:rPr>
      </w:pPr>
      <w:r w:rsidRPr="00727679">
        <w:rPr>
          <w:sz w:val="28"/>
          <w:lang w:eastAsia="ru-RU"/>
        </w:rPr>
        <w:t>*Необходимые для выполнения программных мероприятий объемы финансовых ресурсов будут уточняться по мере возможности выделения средств из бюджета Республики Татарстан, а также на основе утвержденных годовых планов мероприятий по реализации Программы</w:t>
      </w: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sz w:val="28"/>
          <w:lang w:eastAsia="ru-RU"/>
        </w:rPr>
      </w:pP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sz w:val="28"/>
          <w:lang w:eastAsia="ru-RU"/>
        </w:rPr>
        <w:sectPr w:rsidR="00727679" w:rsidRPr="00727679" w:rsidSect="00727679">
          <w:pgSz w:w="11909" w:h="16834"/>
          <w:pgMar w:top="1134" w:right="1134" w:bottom="1134" w:left="1134" w:header="720" w:footer="720" w:gutter="0"/>
          <w:cols w:space="60"/>
          <w:noEndnote/>
        </w:sectPr>
      </w:pPr>
    </w:p>
    <w:p w:rsidR="00727679" w:rsidRPr="00727679" w:rsidRDefault="00727679" w:rsidP="00727679">
      <w:pPr>
        <w:suppressAutoHyphens w:val="0"/>
        <w:jc w:val="right"/>
        <w:rPr>
          <w:bCs/>
          <w:sz w:val="28"/>
          <w:szCs w:val="28"/>
          <w:lang w:eastAsia="en-US"/>
        </w:rPr>
      </w:pPr>
      <w:r w:rsidRPr="00727679">
        <w:rPr>
          <w:bCs/>
          <w:sz w:val="28"/>
          <w:szCs w:val="28"/>
          <w:lang w:eastAsia="en-US"/>
        </w:rPr>
        <w:lastRenderedPageBreak/>
        <w:t>Приложение № 1</w:t>
      </w:r>
    </w:p>
    <w:p w:rsidR="00727679" w:rsidRPr="00727679" w:rsidRDefault="00727679" w:rsidP="00727679">
      <w:pPr>
        <w:suppressAutoHyphens w:val="0"/>
        <w:jc w:val="center"/>
        <w:rPr>
          <w:bCs/>
          <w:sz w:val="28"/>
          <w:szCs w:val="28"/>
          <w:lang w:eastAsia="en-US"/>
        </w:rPr>
      </w:pPr>
    </w:p>
    <w:p w:rsidR="00727679" w:rsidRPr="00727679" w:rsidRDefault="00727679" w:rsidP="00727679">
      <w:pPr>
        <w:suppressAutoHyphens w:val="0"/>
        <w:jc w:val="center"/>
        <w:rPr>
          <w:bCs/>
          <w:sz w:val="28"/>
          <w:szCs w:val="28"/>
          <w:lang w:eastAsia="en-US"/>
        </w:rPr>
      </w:pPr>
      <w:r w:rsidRPr="00727679">
        <w:rPr>
          <w:bCs/>
          <w:sz w:val="28"/>
          <w:szCs w:val="28"/>
          <w:lang w:eastAsia="en-US"/>
        </w:rPr>
        <w:t>ПЕРЕЧЕНЬ</w:t>
      </w:r>
    </w:p>
    <w:p w:rsidR="00727679" w:rsidRPr="00727679" w:rsidRDefault="00727679" w:rsidP="00727679">
      <w:pPr>
        <w:suppressAutoHyphens w:val="0"/>
        <w:jc w:val="center"/>
        <w:rPr>
          <w:bCs/>
          <w:sz w:val="28"/>
          <w:szCs w:val="28"/>
          <w:lang w:eastAsia="en-US"/>
        </w:rPr>
      </w:pPr>
      <w:r w:rsidRPr="00727679">
        <w:rPr>
          <w:bCs/>
          <w:sz w:val="28"/>
          <w:szCs w:val="28"/>
          <w:lang w:eastAsia="en-US"/>
        </w:rPr>
        <w:t>целевых показателей энергосбережения и повышения энергетической эффективности</w:t>
      </w:r>
    </w:p>
    <w:p w:rsidR="00727679" w:rsidRPr="00727679" w:rsidRDefault="00727679" w:rsidP="00727679">
      <w:pPr>
        <w:suppressAutoHyphens w:val="0"/>
        <w:rPr>
          <w:b/>
          <w:sz w:val="28"/>
          <w:szCs w:val="28"/>
          <w:lang w:eastAsia="en-US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371"/>
        <w:gridCol w:w="1559"/>
        <w:gridCol w:w="1447"/>
        <w:gridCol w:w="1134"/>
        <w:gridCol w:w="1134"/>
        <w:gridCol w:w="992"/>
      </w:tblGrid>
      <w:tr w:rsidR="00727679" w:rsidRPr="00727679" w:rsidTr="000564FC">
        <w:tc>
          <w:tcPr>
            <w:tcW w:w="675" w:type="dxa"/>
            <w:vMerge w:val="restar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371" w:type="dxa"/>
            <w:vMerge w:val="restar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1559" w:type="dxa"/>
            <w:vMerge w:val="restart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707" w:type="dxa"/>
            <w:gridSpan w:val="4"/>
            <w:vAlign w:val="center"/>
          </w:tcPr>
          <w:p w:rsidR="00727679" w:rsidRPr="00727679" w:rsidRDefault="00727679" w:rsidP="000564FC">
            <w:pPr>
              <w:suppressAutoHyphens w:val="0"/>
              <w:ind w:right="94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Значения целевых показателей по годам</w:t>
            </w:r>
          </w:p>
        </w:tc>
      </w:tr>
      <w:tr w:rsidR="00727679" w:rsidRPr="00727679" w:rsidTr="000564FC">
        <w:tc>
          <w:tcPr>
            <w:tcW w:w="675" w:type="dxa"/>
            <w:vMerge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vMerge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47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Базовое значение 2020г.</w:t>
            </w:r>
          </w:p>
        </w:tc>
        <w:tc>
          <w:tcPr>
            <w:tcW w:w="1134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2023</w:t>
            </w: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727679">
              <w:rPr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727679" w:rsidRPr="00727679" w:rsidTr="000564FC">
        <w:tc>
          <w:tcPr>
            <w:tcW w:w="14312" w:type="dxa"/>
            <w:gridSpan w:val="7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727679">
              <w:rPr>
                <w:b/>
                <w:sz w:val="22"/>
                <w:szCs w:val="22"/>
                <w:lang w:eastAsia="en-US"/>
              </w:rPr>
              <w:t>I. Целевые показатели в области энергосбережения и повышения энергетической эффективности, отражающие экономию по отдельным видам энергетических ресурсов</w:t>
            </w: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Экономия электрической энергии (далее - ЭЭ):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 xml:space="preserve">в натуральном выражении 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кВт·ч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 xml:space="preserve">в стоимостном выражении 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Экономия тепловой энергии (далее - ТЭ):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 xml:space="preserve">в натуральном выражении 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Гкал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 xml:space="preserve">в стоимостном выражении 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Экономия холодной воды: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 xml:space="preserve">в натуральном выражении 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куб. м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 xml:space="preserve">в стоимостном выражении 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Экономия природного газа: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 xml:space="preserve">в натуральном выражении 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куб. м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 xml:space="preserve">в стоимостном выражении </w:t>
            </w:r>
          </w:p>
        </w:tc>
        <w:tc>
          <w:tcPr>
            <w:tcW w:w="1559" w:type="dxa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14312" w:type="dxa"/>
            <w:gridSpan w:val="7"/>
          </w:tcPr>
          <w:p w:rsidR="00727679" w:rsidRPr="00727679" w:rsidRDefault="00727679" w:rsidP="00727679">
            <w:pPr>
              <w:suppressAutoHyphens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727679">
              <w:rPr>
                <w:b/>
                <w:sz w:val="22"/>
                <w:szCs w:val="22"/>
                <w:lang w:eastAsia="en-US"/>
              </w:rPr>
              <w:t>II. Целевые показатели в области энергосбережения и повышения энергетической эффективности организации</w:t>
            </w:r>
          </w:p>
        </w:tc>
      </w:tr>
      <w:tr w:rsidR="00727679" w:rsidRPr="00727679" w:rsidTr="000564FC">
        <w:tc>
          <w:tcPr>
            <w:tcW w:w="675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удельный расход электрической энергии на снабжение организации (в расчете на 1 кв. метр общей площади);</w:t>
            </w:r>
          </w:p>
        </w:tc>
        <w:tc>
          <w:tcPr>
            <w:tcW w:w="1559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кВт*ч/ кв. м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- удельный расход тепловой энергии на снабжение организации (в расчете на 1 кв. метр общей площади);</w:t>
            </w:r>
          </w:p>
        </w:tc>
        <w:tc>
          <w:tcPr>
            <w:tcW w:w="1559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 xml:space="preserve">Гкал/ </w:t>
            </w:r>
            <w:bookmarkStart w:id="6" w:name="_Hlk14426185"/>
            <w:r w:rsidRPr="00727679">
              <w:rPr>
                <w:sz w:val="22"/>
                <w:szCs w:val="22"/>
                <w:lang w:eastAsia="en-US"/>
              </w:rPr>
              <w:t>кв. м</w:t>
            </w:r>
            <w:bookmarkEnd w:id="6"/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- удельный расход холодной воды на снабжение организации (в расчете на 1 человека);</w:t>
            </w:r>
          </w:p>
        </w:tc>
        <w:tc>
          <w:tcPr>
            <w:tcW w:w="1559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куб. м/ чел.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- удельный расход горячей воды на снабжение организации (в расчете на 1 человека);</w:t>
            </w:r>
          </w:p>
        </w:tc>
        <w:tc>
          <w:tcPr>
            <w:tcW w:w="1559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куб. м/ чел.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- удельный расход природного газа на снабжение организации (в расчете на 1 человека);</w:t>
            </w:r>
          </w:p>
        </w:tc>
        <w:tc>
          <w:tcPr>
            <w:tcW w:w="1559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куб. м/ кв. м.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- отношение экономии энергетических ресурсов и воды в стоимостном выражении, достижение которой планируется в результате реализации энергосервисных договоров (контрактов), заключенных организацией, к общему объему финансирования программы;</w:t>
            </w:r>
          </w:p>
        </w:tc>
        <w:tc>
          <w:tcPr>
            <w:tcW w:w="1559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727679" w:rsidRPr="00727679" w:rsidTr="000564FC">
        <w:tc>
          <w:tcPr>
            <w:tcW w:w="675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371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- количество энергосервисных договоров (контрактов), заключенных организацией</w:t>
            </w:r>
          </w:p>
        </w:tc>
        <w:tc>
          <w:tcPr>
            <w:tcW w:w="1559" w:type="dxa"/>
            <w:vAlign w:val="center"/>
          </w:tcPr>
          <w:p w:rsidR="00727679" w:rsidRPr="00727679" w:rsidRDefault="00727679" w:rsidP="00727679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447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:rsidR="00727679" w:rsidRPr="00727679" w:rsidRDefault="00727679" w:rsidP="00727679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0564FC" w:rsidRPr="00727679" w:rsidTr="000564FC">
        <w:tc>
          <w:tcPr>
            <w:tcW w:w="675" w:type="dxa"/>
            <w:vAlign w:val="center"/>
          </w:tcPr>
          <w:p w:rsidR="000564FC" w:rsidRPr="00727679" w:rsidRDefault="000564FC" w:rsidP="000564FC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371" w:type="dxa"/>
          </w:tcPr>
          <w:p w:rsidR="000564FC" w:rsidRPr="00727679" w:rsidRDefault="000564FC" w:rsidP="000564FC">
            <w:pPr>
              <w:suppressAutoHyphens w:val="0"/>
              <w:rPr>
                <w:sz w:val="24"/>
                <w:szCs w:val="28"/>
                <w:lang w:eastAsia="en-US"/>
              </w:rPr>
            </w:pPr>
            <w:r w:rsidRPr="00727679">
              <w:rPr>
                <w:sz w:val="24"/>
                <w:szCs w:val="28"/>
                <w:lang w:eastAsia="en-US"/>
              </w:rPr>
              <w:t>- доля заполненных энергетических деклараций в модуле ГИС «Энергоэффективность»</w:t>
            </w:r>
          </w:p>
        </w:tc>
        <w:tc>
          <w:tcPr>
            <w:tcW w:w="1559" w:type="dxa"/>
            <w:vAlign w:val="center"/>
          </w:tcPr>
          <w:p w:rsidR="000564FC" w:rsidRPr="00727679" w:rsidRDefault="000564FC" w:rsidP="000564FC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 w:rsidRPr="00727679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447" w:type="dxa"/>
          </w:tcPr>
          <w:p w:rsidR="000564FC" w:rsidRPr="000B6AA8" w:rsidRDefault="000564FC" w:rsidP="000564FC">
            <w:pPr>
              <w:rPr>
                <w:lang w:val="tt-RU"/>
              </w:rPr>
            </w:pPr>
            <w:r>
              <w:rPr>
                <w:lang w:val="tt-RU"/>
              </w:rPr>
              <w:t>100</w:t>
            </w:r>
          </w:p>
        </w:tc>
        <w:tc>
          <w:tcPr>
            <w:tcW w:w="1134" w:type="dxa"/>
          </w:tcPr>
          <w:p w:rsidR="000564FC" w:rsidRPr="000B6AA8" w:rsidRDefault="000564FC" w:rsidP="000564FC">
            <w:pPr>
              <w:rPr>
                <w:lang w:val="tt-RU"/>
              </w:rPr>
            </w:pPr>
            <w:r>
              <w:rPr>
                <w:lang w:val="tt-RU"/>
              </w:rPr>
              <w:t>100</w:t>
            </w:r>
          </w:p>
        </w:tc>
        <w:tc>
          <w:tcPr>
            <w:tcW w:w="1134" w:type="dxa"/>
          </w:tcPr>
          <w:p w:rsidR="000564FC" w:rsidRPr="000B6AA8" w:rsidRDefault="000564FC" w:rsidP="000564FC">
            <w:pPr>
              <w:rPr>
                <w:lang w:val="tt-RU"/>
              </w:rPr>
            </w:pPr>
            <w:r>
              <w:rPr>
                <w:lang w:val="tt-RU"/>
              </w:rPr>
              <w:t>100</w:t>
            </w:r>
          </w:p>
        </w:tc>
        <w:tc>
          <w:tcPr>
            <w:tcW w:w="992" w:type="dxa"/>
          </w:tcPr>
          <w:p w:rsidR="000564FC" w:rsidRPr="000B6AA8" w:rsidRDefault="000564FC" w:rsidP="000564FC">
            <w:pPr>
              <w:rPr>
                <w:lang w:val="tt-RU"/>
              </w:rPr>
            </w:pPr>
            <w:r>
              <w:rPr>
                <w:lang w:val="tt-RU"/>
              </w:rPr>
              <w:t>100</w:t>
            </w:r>
          </w:p>
        </w:tc>
      </w:tr>
    </w:tbl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sz w:val="28"/>
          <w:lang w:eastAsia="ru-RU"/>
        </w:rPr>
      </w:pP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sz w:val="28"/>
          <w:lang w:eastAsia="ru-RU"/>
        </w:rPr>
      </w:pP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sz w:val="28"/>
          <w:lang w:eastAsia="ru-RU"/>
        </w:rPr>
      </w:pPr>
    </w:p>
    <w:p w:rsidR="00727679" w:rsidRPr="00727679" w:rsidRDefault="00727679" w:rsidP="00727679">
      <w:pPr>
        <w:widowControl w:val="0"/>
        <w:suppressAutoHyphens w:val="0"/>
        <w:autoSpaceDE w:val="0"/>
        <w:autoSpaceDN w:val="0"/>
        <w:adjustRightInd w:val="0"/>
        <w:rPr>
          <w:sz w:val="24"/>
          <w:szCs w:val="28"/>
          <w:lang w:eastAsia="ru-RU"/>
        </w:rPr>
      </w:pPr>
    </w:p>
    <w:p w:rsidR="00727679" w:rsidRPr="00727679" w:rsidRDefault="00727679" w:rsidP="00727679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33E10" w:rsidRDefault="00933E10" w:rsidP="00933E10">
      <w:pPr>
        <w:shd w:val="clear" w:color="auto" w:fill="FFFFFF"/>
        <w:suppressAutoHyphens w:val="0"/>
        <w:rPr>
          <w:sz w:val="28"/>
          <w:szCs w:val="28"/>
          <w:lang w:eastAsia="ru-RU"/>
        </w:rPr>
      </w:pPr>
    </w:p>
    <w:p w:rsidR="00933E10" w:rsidRDefault="00933E10" w:rsidP="00933E10">
      <w:pPr>
        <w:shd w:val="clear" w:color="auto" w:fill="FFFFFF"/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933E10" w:rsidRDefault="00933E10" w:rsidP="00933E10">
      <w:pPr>
        <w:shd w:val="clear" w:color="auto" w:fill="FFFFFF"/>
        <w:suppressAutoHyphens w:val="0"/>
        <w:rPr>
          <w:sz w:val="24"/>
          <w:szCs w:val="24"/>
          <w:lang w:eastAsia="ru-RU"/>
        </w:rPr>
      </w:pPr>
    </w:p>
    <w:p w:rsidR="00933E10" w:rsidRDefault="00933E10" w:rsidP="00933E10">
      <w:pPr>
        <w:shd w:val="clear" w:color="auto" w:fill="FFFFFF"/>
        <w:suppressAutoHyphens w:val="0"/>
        <w:rPr>
          <w:sz w:val="24"/>
          <w:szCs w:val="24"/>
          <w:lang w:eastAsia="ru-RU"/>
        </w:rPr>
      </w:pPr>
    </w:p>
    <w:p w:rsidR="00933E10" w:rsidRDefault="00933E10" w:rsidP="00933E10">
      <w:pPr>
        <w:shd w:val="clear" w:color="auto" w:fill="FFFFFF"/>
        <w:suppressAutoHyphens w:val="0"/>
        <w:rPr>
          <w:sz w:val="24"/>
          <w:szCs w:val="24"/>
          <w:lang w:eastAsia="ru-RU"/>
        </w:rPr>
      </w:pPr>
    </w:p>
    <w:p w:rsidR="00933E10" w:rsidRDefault="00933E10" w:rsidP="00933E10">
      <w:pPr>
        <w:shd w:val="clear" w:color="auto" w:fill="FFFFFF"/>
        <w:suppressAutoHyphens w:val="0"/>
        <w:rPr>
          <w:sz w:val="24"/>
          <w:szCs w:val="24"/>
          <w:lang w:eastAsia="ru-RU"/>
        </w:rPr>
      </w:pPr>
    </w:p>
    <w:p w:rsidR="00933E10" w:rsidRDefault="00933E10" w:rsidP="00933E10">
      <w:pPr>
        <w:shd w:val="clear" w:color="auto" w:fill="FFFFFF"/>
        <w:suppressAutoHyphens w:val="0"/>
        <w:rPr>
          <w:sz w:val="24"/>
          <w:szCs w:val="24"/>
          <w:lang w:eastAsia="ru-RU"/>
        </w:rPr>
      </w:pPr>
    </w:p>
    <w:p w:rsidR="00933E10" w:rsidRDefault="00933E10" w:rsidP="00933E10">
      <w:pPr>
        <w:shd w:val="clear" w:color="auto" w:fill="FFFFFF"/>
        <w:suppressAutoHyphens w:val="0"/>
        <w:rPr>
          <w:sz w:val="24"/>
          <w:szCs w:val="24"/>
          <w:lang w:eastAsia="ru-RU"/>
        </w:rPr>
      </w:pPr>
    </w:p>
    <w:p w:rsidR="00933E10" w:rsidRDefault="00933E10" w:rsidP="00933E10">
      <w:pPr>
        <w:shd w:val="clear" w:color="auto" w:fill="FFFFFF"/>
        <w:suppressAutoHyphens w:val="0"/>
        <w:rPr>
          <w:sz w:val="24"/>
          <w:szCs w:val="24"/>
          <w:lang w:eastAsia="ru-RU"/>
        </w:rPr>
      </w:pPr>
    </w:p>
    <w:p w:rsidR="001311F0" w:rsidRDefault="001311F0"/>
    <w:sectPr w:rsidR="001311F0" w:rsidSect="000564FC">
      <w:pgSz w:w="15840" w:h="12240" w:orient="landscape"/>
      <w:pgMar w:top="1701" w:right="1134" w:bottom="850" w:left="113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C6889"/>
    <w:multiLevelType w:val="hybridMultilevel"/>
    <w:tmpl w:val="225A3C8C"/>
    <w:lvl w:ilvl="0" w:tplc="84D2D202">
      <w:start w:val="1"/>
      <w:numFmt w:val="decimal"/>
      <w:lvlText w:val="%1."/>
      <w:lvlJc w:val="left"/>
      <w:pPr>
        <w:ind w:left="1290" w:hanging="129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83D"/>
    <w:rsid w:val="000564FC"/>
    <w:rsid w:val="00107A71"/>
    <w:rsid w:val="001311F0"/>
    <w:rsid w:val="002461E6"/>
    <w:rsid w:val="00296D8E"/>
    <w:rsid w:val="0031083D"/>
    <w:rsid w:val="00727679"/>
    <w:rsid w:val="007A57F0"/>
    <w:rsid w:val="007D6DED"/>
    <w:rsid w:val="00933E10"/>
    <w:rsid w:val="00A64227"/>
    <w:rsid w:val="00E6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1F580"/>
  <w15:chartTrackingRefBased/>
  <w15:docId w15:val="{9CC0B468-7ED7-450C-9B13-05D957E06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E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uiPriority w:val="99"/>
    <w:locked/>
    <w:rsid w:val="00933E1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933E10"/>
    <w:pPr>
      <w:shd w:val="clear" w:color="auto" w:fill="FFFFFF"/>
      <w:suppressAutoHyphens w:val="0"/>
      <w:spacing w:before="360" w:line="307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3">
    <w:name w:val="Заголовок №3_"/>
    <w:link w:val="30"/>
    <w:uiPriority w:val="99"/>
    <w:locked/>
    <w:rsid w:val="00933E10"/>
    <w:rPr>
      <w:spacing w:val="10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933E10"/>
    <w:pPr>
      <w:shd w:val="clear" w:color="auto" w:fill="FFFFFF"/>
      <w:suppressAutoHyphens w:val="0"/>
      <w:spacing w:before="900" w:after="60" w:line="240" w:lineRule="atLeast"/>
      <w:jc w:val="both"/>
      <w:outlineLvl w:val="2"/>
    </w:pPr>
    <w:rPr>
      <w:rFonts w:asciiTheme="minorHAnsi" w:eastAsiaTheme="minorHAnsi" w:hAnsiTheme="minorHAnsi" w:cstheme="minorBidi"/>
      <w:spacing w:val="10"/>
      <w:sz w:val="24"/>
      <w:szCs w:val="24"/>
      <w:lang w:eastAsia="en-US"/>
    </w:rPr>
  </w:style>
  <w:style w:type="character" w:customStyle="1" w:styleId="12pt">
    <w:name w:val="Основной текст + 12 pt"/>
    <w:aliases w:val="Полужирный,Интервал 0 pt"/>
    <w:uiPriority w:val="99"/>
    <w:rsid w:val="00933E10"/>
    <w:rPr>
      <w:b/>
      <w:bCs/>
      <w:spacing w:val="10"/>
      <w:sz w:val="24"/>
      <w:szCs w:val="24"/>
      <w:shd w:val="clear" w:color="auto" w:fill="FFFFFF"/>
    </w:rPr>
  </w:style>
  <w:style w:type="character" w:styleId="a4">
    <w:name w:val="Hyperlink"/>
    <w:basedOn w:val="a0"/>
    <w:uiPriority w:val="99"/>
    <w:unhideWhenUsed/>
    <w:rsid w:val="00933E1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33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memin-kaybici.tatar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2307</Words>
  <Characters>13156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2020-12-24T06:24:00Z</dcterms:created>
  <dcterms:modified xsi:type="dcterms:W3CDTF">2020-12-26T07:04:00Z</dcterms:modified>
</cp:coreProperties>
</file>